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autoSpaceDE w:val="0"/>
        <w:autoSpaceDN w:val="0"/>
        <w:bidi w:val="0"/>
        <w:adjustRightInd w:val="0"/>
        <w:snapToGrid w:val="0"/>
        <w:spacing w:line="580" w:lineRule="exact"/>
        <w:jc w:val="both"/>
        <w:textAlignment w:val="baseline"/>
        <w:outlineLvl w:val="0"/>
        <w:rPr>
          <w:rFonts w:hint="eastAsia" w:ascii="黑体" w:hAnsi="黑体" w:eastAsia="黑体" w:cs="黑体"/>
          <w:snapToGrid w:val="0"/>
          <w:kern w:val="0"/>
          <w:sz w:val="32"/>
          <w:szCs w:val="32"/>
          <w:lang w:val="en-US" w:eastAsia="zh-CN"/>
        </w:rPr>
      </w:pPr>
      <w:bookmarkStart w:id="9" w:name="_GoBack"/>
      <w:bookmarkEnd w:id="9"/>
      <w:bookmarkStart w:id="0" w:name="_Toc28262"/>
      <w:r>
        <w:rPr>
          <w:rFonts w:hint="eastAsia" w:ascii="黑体" w:hAnsi="黑体" w:eastAsia="黑体" w:cs="黑体"/>
          <w:snapToGrid w:val="0"/>
          <w:kern w:val="0"/>
          <w:sz w:val="32"/>
          <w:szCs w:val="32"/>
          <w:lang w:val="en-US" w:eastAsia="zh-CN"/>
        </w:rPr>
        <w:t>附件2</w:t>
      </w:r>
    </w:p>
    <w:p>
      <w:pPr>
        <w:keepNext w:val="0"/>
        <w:keepLines w:val="0"/>
        <w:pageBreakBefore w:val="0"/>
        <w:widowControl/>
        <w:kinsoku/>
        <w:wordWrap/>
        <w:overflowPunct/>
        <w:topLinePunct/>
        <w:autoSpaceDE w:val="0"/>
        <w:autoSpaceDN w:val="0"/>
        <w:bidi w:val="0"/>
        <w:adjustRightInd w:val="0"/>
        <w:snapToGrid w:val="0"/>
        <w:spacing w:line="580" w:lineRule="exact"/>
        <w:jc w:val="center"/>
        <w:textAlignment w:val="baseline"/>
        <w:outlineLvl w:val="0"/>
        <w:rPr>
          <w:rFonts w:hint="default"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rPr>
        <w:t>海南自由贸易港</w:t>
      </w:r>
      <w:bookmarkEnd w:id="0"/>
      <w:r>
        <w:rPr>
          <w:rFonts w:hint="eastAsia" w:ascii="方正小标宋简体" w:hAnsi="方正小标宋简体" w:eastAsia="方正小标宋简体" w:cs="方正小标宋简体"/>
          <w:snapToGrid w:val="0"/>
          <w:kern w:val="0"/>
          <w:sz w:val="44"/>
          <w:szCs w:val="44"/>
          <w:lang w:val="en-US" w:eastAsia="zh-CN"/>
        </w:rPr>
        <w:t>公平竞争委员会</w:t>
      </w:r>
    </w:p>
    <w:p>
      <w:pPr>
        <w:keepNext w:val="0"/>
        <w:keepLines w:val="0"/>
        <w:pageBreakBefore w:val="0"/>
        <w:widowControl/>
        <w:kinsoku/>
        <w:wordWrap/>
        <w:overflowPunct/>
        <w:topLinePunct/>
        <w:autoSpaceDE w:val="0"/>
        <w:autoSpaceDN w:val="0"/>
        <w:bidi w:val="0"/>
        <w:adjustRightInd w:val="0"/>
        <w:snapToGrid w:val="0"/>
        <w:spacing w:line="580" w:lineRule="exact"/>
        <w:jc w:val="center"/>
        <w:textAlignment w:val="baseline"/>
        <w:outlineLvl w:val="0"/>
        <w:rPr>
          <w:rFonts w:hint="eastAsia" w:ascii="方正小标宋简体" w:hAnsi="方正小标宋简体" w:eastAsia="方正小标宋简体" w:cs="方正小标宋简体"/>
          <w:snapToGrid w:val="0"/>
          <w:kern w:val="0"/>
          <w:sz w:val="44"/>
          <w:szCs w:val="44"/>
          <w:lang w:val="en-US" w:eastAsia="zh-CN"/>
        </w:rPr>
      </w:pPr>
      <w:bookmarkStart w:id="1" w:name="_Toc16536"/>
      <w:bookmarkStart w:id="2" w:name="_Toc6784"/>
      <w:r>
        <w:rPr>
          <w:rFonts w:hint="eastAsia" w:ascii="方正小标宋简体" w:hAnsi="方正小标宋简体" w:eastAsia="方正小标宋简体" w:cs="方正小标宋简体"/>
          <w:snapToGrid w:val="0"/>
          <w:kern w:val="0"/>
          <w:sz w:val="44"/>
          <w:szCs w:val="44"/>
        </w:rPr>
        <w:t>政企合作公平竞争审查</w:t>
      </w:r>
      <w:bookmarkEnd w:id="1"/>
      <w:bookmarkEnd w:id="2"/>
      <w:r>
        <w:rPr>
          <w:rFonts w:hint="eastAsia" w:ascii="方正小标宋简体" w:hAnsi="方正小标宋简体" w:eastAsia="方正小标宋简体" w:cs="方正小标宋简体"/>
          <w:snapToGrid w:val="0"/>
          <w:kern w:val="0"/>
          <w:sz w:val="44"/>
          <w:szCs w:val="44"/>
          <w:lang w:val="en-US" w:eastAsia="zh-CN"/>
        </w:rPr>
        <w:t>指引（试行）</w:t>
      </w: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autoSpaceDE w:val="0"/>
        <w:autoSpaceDN w:val="0"/>
        <w:bidi w:val="0"/>
        <w:adjustRightInd w:val="0"/>
        <w:snapToGrid w:val="0"/>
        <w:spacing w:line="580" w:lineRule="exact"/>
        <w:jc w:val="center"/>
        <w:textAlignment w:val="baseline"/>
        <w:outlineLvl w:val="0"/>
        <w:rPr>
          <w:rFonts w:hint="eastAsia" w:ascii="黑体" w:hAnsi="黑体" w:eastAsia="黑体" w:cs="黑体"/>
          <w:b w:val="0"/>
          <w:bCs w:val="0"/>
          <w:snapToGrid w:val="0"/>
          <w:color w:val="000000"/>
          <w:kern w:val="0"/>
          <w:sz w:val="32"/>
          <w:szCs w:val="32"/>
        </w:rPr>
      </w:pPr>
      <w:bookmarkStart w:id="3" w:name="_Toc9904"/>
      <w:r>
        <w:rPr>
          <w:rFonts w:hint="eastAsia" w:ascii="黑体" w:hAnsi="黑体" w:eastAsia="黑体" w:cs="黑体"/>
          <w:b w:val="0"/>
          <w:bCs w:val="0"/>
          <w:snapToGrid w:val="0"/>
          <w:color w:val="000000"/>
          <w:kern w:val="0"/>
          <w:sz w:val="32"/>
          <w:szCs w:val="32"/>
        </w:rPr>
        <w:t>第一章  总则</w:t>
      </w:r>
      <w:bookmarkEnd w:id="3"/>
    </w:p>
    <w:p>
      <w:pPr>
        <w:keepNext w:val="0"/>
        <w:keepLines w:val="0"/>
        <w:pageBreakBefore w:val="0"/>
        <w:widowControl w:val="0"/>
        <w:kinsoku/>
        <w:wordWrap/>
        <w:overflowPunct/>
        <w:topLinePunct/>
        <w:autoSpaceDE/>
        <w:autoSpaceDN/>
        <w:bidi w:val="0"/>
        <w:adjustRightInd/>
        <w:snapToGrid/>
        <w:spacing w:line="580" w:lineRule="exact"/>
        <w:ind w:firstLine="642" w:firstLineChars="200"/>
        <w:jc w:val="left"/>
        <w:textAlignment w:val="auto"/>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 xml:space="preserve">第一条 </w:t>
      </w:r>
      <w:r>
        <w:rPr>
          <w:rFonts w:hint="eastAsia" w:ascii="仿宋_GB2312" w:hAnsi="仿宋_GB2312" w:eastAsia="仿宋_GB2312" w:cs="仿宋_GB2312"/>
          <w:b w:val="0"/>
          <w:bCs w:val="0"/>
          <w:color w:val="000000"/>
          <w:kern w:val="2"/>
          <w:sz w:val="32"/>
          <w:szCs w:val="32"/>
          <w:lang w:val="en-US" w:eastAsia="zh-CN" w:bidi="ar-SA"/>
        </w:rPr>
        <w:t>为了推进公平竞争政策深入实施，规范完善海南自由贸易港政企合作领域公平竞争审查工作，培育具有海南特色的竞争合作新优势，依据《中华人民共和国反垄断法》《海南自由贸易港公平竞争条例》等法律法规，结合海南自由贸易港发展实际，制定本指引。</w:t>
      </w:r>
    </w:p>
    <w:p>
      <w:pPr>
        <w:keepNext w:val="0"/>
        <w:keepLines w:val="0"/>
        <w:pageBreakBefore w:val="0"/>
        <w:widowControl/>
        <w:wordWrap/>
        <w:overflowPunct/>
        <w:topLinePunct/>
        <w:bidi w:val="0"/>
        <w:adjustRightInd w:val="0"/>
        <w:snapToGrid w:val="0"/>
        <w:spacing w:line="580" w:lineRule="exact"/>
        <w:ind w:firstLine="642"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b/>
          <w:bCs/>
          <w:color w:val="000000"/>
          <w:kern w:val="2"/>
          <w:sz w:val="32"/>
          <w:szCs w:val="32"/>
          <w:lang w:val="en-US" w:eastAsia="zh-CN" w:bidi="ar-SA"/>
        </w:rPr>
        <w:t xml:space="preserve">第二条 </w:t>
      </w:r>
      <w:r>
        <w:rPr>
          <w:rFonts w:hint="eastAsia" w:ascii="仿宋_GB2312" w:hAnsi="仿宋_GB2312" w:eastAsia="仿宋_GB2312" w:cs="仿宋_GB2312"/>
          <w:color w:val="000000"/>
          <w:kern w:val="0"/>
          <w:sz w:val="32"/>
          <w:szCs w:val="32"/>
        </w:rPr>
        <w:t>本</w:t>
      </w:r>
      <w:r>
        <w:rPr>
          <w:rFonts w:hint="eastAsia" w:ascii="仿宋_GB2312" w:hAnsi="仿宋_GB2312" w:eastAsia="仿宋_GB2312" w:cs="仿宋_GB2312"/>
          <w:color w:val="000000"/>
          <w:kern w:val="0"/>
          <w:sz w:val="32"/>
          <w:szCs w:val="32"/>
          <w:lang w:val="en-US" w:eastAsia="zh-CN"/>
        </w:rPr>
        <w:t>指引</w:t>
      </w:r>
      <w:r>
        <w:rPr>
          <w:rFonts w:hint="eastAsia" w:ascii="仿宋_GB2312" w:hAnsi="仿宋_GB2312" w:eastAsia="仿宋_GB2312" w:cs="仿宋_GB2312"/>
          <w:color w:val="000000"/>
          <w:kern w:val="0"/>
          <w:sz w:val="32"/>
          <w:szCs w:val="32"/>
        </w:rPr>
        <w:t>所称政企合作，是指行政机关和法律、法规授权的具有管理公共事务职能的组织（以下统称政策制定机关）</w:t>
      </w:r>
      <w:r>
        <w:rPr>
          <w:rFonts w:hint="eastAsia" w:ascii="仿宋_GB2312" w:hAnsi="仿宋_GB2312" w:eastAsia="仿宋_GB2312" w:cs="仿宋_GB2312"/>
          <w:color w:val="000000"/>
          <w:kern w:val="0"/>
          <w:sz w:val="32"/>
          <w:szCs w:val="32"/>
          <w:lang w:val="en-US" w:eastAsia="zh-CN"/>
        </w:rPr>
        <w:t>与经营者通过签订合作协议、备忘录</w:t>
      </w:r>
      <w:r>
        <w:rPr>
          <w:rFonts w:hint="eastAsia" w:ascii="仿宋_GB2312" w:hAnsi="仿宋_GB2312" w:eastAsia="仿宋_GB2312" w:cs="仿宋_GB2312"/>
          <w:color w:val="000000"/>
          <w:kern w:val="0"/>
          <w:sz w:val="32"/>
          <w:szCs w:val="32"/>
        </w:rPr>
        <w:t>等</w:t>
      </w:r>
      <w:r>
        <w:rPr>
          <w:rFonts w:hint="eastAsia" w:ascii="仿宋_GB2312" w:hAnsi="仿宋_GB2312" w:eastAsia="仿宋_GB2312" w:cs="仿宋_GB2312"/>
          <w:color w:val="000000"/>
          <w:kern w:val="0"/>
          <w:sz w:val="32"/>
          <w:szCs w:val="32"/>
          <w:lang w:val="en-US" w:eastAsia="zh-CN"/>
        </w:rPr>
        <w:t>方式</w:t>
      </w:r>
      <w:r>
        <w:rPr>
          <w:rFonts w:hint="eastAsia" w:ascii="仿宋_GB2312" w:hAnsi="仿宋_GB2312" w:eastAsia="仿宋_GB2312" w:cs="仿宋_GB2312"/>
          <w:color w:val="000000"/>
          <w:kern w:val="0"/>
          <w:sz w:val="32"/>
          <w:szCs w:val="32"/>
        </w:rPr>
        <w:t>合作</w:t>
      </w:r>
      <w:r>
        <w:rPr>
          <w:rFonts w:hint="eastAsia" w:ascii="仿宋_GB2312" w:hAnsi="仿宋_GB2312" w:eastAsia="仿宋_GB2312" w:cs="仿宋_GB2312"/>
          <w:color w:val="000000"/>
          <w:kern w:val="0"/>
          <w:sz w:val="32"/>
          <w:szCs w:val="32"/>
          <w:lang w:val="en-US" w:eastAsia="zh-CN"/>
        </w:rPr>
        <w:t>的经济活动，具体表现形式包括但不限于政府和社会资本合作项目、政企校合作开展科学研究。</w:t>
      </w:r>
    </w:p>
    <w:p>
      <w:pPr>
        <w:keepNext w:val="0"/>
        <w:keepLines w:val="0"/>
        <w:pageBreakBefore w:val="0"/>
        <w:widowControl/>
        <w:wordWrap/>
        <w:overflowPunct/>
        <w:topLinePunct/>
        <w:bidi w:val="0"/>
        <w:adjustRightInd w:val="0"/>
        <w:snapToGrid w:val="0"/>
        <w:spacing w:line="580" w:lineRule="exact"/>
        <w:ind w:firstLine="640" w:firstLineChars="200"/>
        <w:jc w:val="both"/>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本指引所称政府和社会资本合作项目</w:t>
      </w:r>
      <w:r>
        <w:rPr>
          <w:rFonts w:hint="default" w:ascii="Times New Roman" w:hAnsi="Times New Roman" w:eastAsia="仿宋_GB2312" w:cs="Times New Roman"/>
          <w:color w:val="000000"/>
          <w:kern w:val="0"/>
          <w:sz w:val="32"/>
          <w:szCs w:val="32"/>
          <w:lang w:val="en-US" w:eastAsia="zh-CN"/>
        </w:rPr>
        <w:t>（以下简称PPP项目）</w:t>
      </w:r>
      <w:r>
        <w:rPr>
          <w:rFonts w:hint="eastAsia" w:ascii="仿宋_GB2312" w:hAnsi="仿宋_GB2312" w:eastAsia="仿宋_GB2312" w:cs="仿宋_GB2312"/>
          <w:color w:val="000000"/>
          <w:kern w:val="0"/>
          <w:sz w:val="32"/>
          <w:szCs w:val="32"/>
          <w:lang w:val="en-US" w:eastAsia="zh-CN"/>
        </w:rPr>
        <w:t>，是指政策制定机关为了增强公共产品和服务供给能力，提高供给效率，通过特许经营、购买服务、股权合作等方式，与社会资本建立的利益共享、风险分担的长期合作项目。</w:t>
      </w:r>
    </w:p>
    <w:p>
      <w:pPr>
        <w:keepNext w:val="0"/>
        <w:keepLines w:val="0"/>
        <w:pageBreakBefore w:val="0"/>
        <w:widowControl/>
        <w:wordWrap/>
        <w:overflowPunct/>
        <w:topLinePunct/>
        <w:bidi w:val="0"/>
        <w:adjustRightInd w:val="0"/>
        <w:snapToGrid w:val="0"/>
        <w:spacing w:line="580" w:lineRule="exact"/>
        <w:ind w:firstLine="640" w:firstLineChars="200"/>
        <w:jc w:val="both"/>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本指引所称政策措施是指</w:t>
      </w:r>
      <w:r>
        <w:rPr>
          <w:rFonts w:hint="eastAsia" w:ascii="仿宋_GB2312" w:hAnsi="仿宋_GB2312" w:eastAsia="仿宋_GB2312" w:cs="仿宋_GB2312"/>
          <w:color w:val="000000"/>
          <w:kern w:val="0"/>
          <w:sz w:val="32"/>
          <w:szCs w:val="32"/>
        </w:rPr>
        <w:t>规章、规范性文件、其他政策性文件以及“一事一议”形式的具体政策措施</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包括但不限于以下情形：</w:t>
      </w:r>
    </w:p>
    <w:p>
      <w:pPr>
        <w:keepNext w:val="0"/>
        <w:keepLines w:val="0"/>
        <w:pageBreakBefore w:val="0"/>
        <w:widowControl w:val="0"/>
        <w:numPr>
          <w:ilvl w:val="0"/>
          <w:numId w:val="1"/>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产业发展规划和部门专项规划；</w:t>
      </w:r>
    </w:p>
    <w:p>
      <w:pPr>
        <w:keepNext w:val="0"/>
        <w:keepLines w:val="0"/>
        <w:pageBreakBefore w:val="0"/>
        <w:widowControl w:val="0"/>
        <w:numPr>
          <w:ilvl w:val="0"/>
          <w:numId w:val="1"/>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政策制定机关与经营者签订的战略合作协议、具体合作协议、合作备忘录；</w:t>
      </w:r>
    </w:p>
    <w:p>
      <w:pPr>
        <w:keepNext w:val="0"/>
        <w:keepLines w:val="0"/>
        <w:pageBreakBefore w:val="0"/>
        <w:widowControl w:val="0"/>
        <w:numPr>
          <w:ilvl w:val="0"/>
          <w:numId w:val="1"/>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特许经营管理、政府采购管理相关政策；</w:t>
      </w:r>
    </w:p>
    <w:p>
      <w:pPr>
        <w:keepNext w:val="0"/>
        <w:keepLines w:val="0"/>
        <w:pageBreakBefore w:val="0"/>
        <w:widowControl w:val="0"/>
        <w:numPr>
          <w:ilvl w:val="0"/>
          <w:numId w:val="1"/>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其他涉及市场主体经济活动的规定、决议、决定、公告、通告、意见、通知等。</w:t>
      </w:r>
    </w:p>
    <w:p>
      <w:pPr>
        <w:keepNext w:val="0"/>
        <w:keepLines w:val="0"/>
        <w:pageBreakBefore w:val="0"/>
        <w:widowControl/>
        <w:kinsoku/>
        <w:wordWrap/>
        <w:overflowPunct/>
        <w:topLinePunct/>
        <w:autoSpaceDE/>
        <w:autoSpaceDN/>
        <w:bidi w:val="0"/>
        <w:adjustRightInd/>
        <w:snapToGrid/>
        <w:spacing w:line="580" w:lineRule="exact"/>
        <w:ind w:firstLine="642" w:firstLineChars="200"/>
        <w:jc w:val="left"/>
        <w:textAlignment w:val="auto"/>
        <w:outlineLvl w:val="9"/>
        <w:rPr>
          <w:rFonts w:hint="eastAsia" w:ascii="仿宋_GB2312" w:hAnsi="仿宋_GB2312" w:eastAsia="仿宋_GB2312" w:cs="仿宋_GB2312"/>
          <w:color w:val="000000"/>
          <w:kern w:val="2"/>
          <w:sz w:val="32"/>
          <w:szCs w:val="32"/>
        </w:rPr>
      </w:pPr>
      <w:r>
        <w:rPr>
          <w:rFonts w:hint="eastAsia" w:ascii="仿宋_GB2312" w:hAnsi="仿宋_GB2312" w:eastAsia="仿宋_GB2312" w:cs="仿宋_GB2312"/>
          <w:b/>
          <w:bCs/>
          <w:color w:val="000000"/>
          <w:sz w:val="32"/>
          <w:szCs w:val="32"/>
        </w:rPr>
        <w:t>第</w:t>
      </w:r>
      <w:r>
        <w:rPr>
          <w:rFonts w:hint="eastAsia" w:ascii="仿宋_GB2312" w:hAnsi="仿宋_GB2312" w:eastAsia="仿宋_GB2312" w:cs="仿宋_GB2312"/>
          <w:b/>
          <w:bCs/>
          <w:color w:val="000000"/>
          <w:sz w:val="32"/>
          <w:szCs w:val="32"/>
          <w:lang w:val="en-US" w:eastAsia="zh-CN"/>
        </w:rPr>
        <w:t>三</w:t>
      </w:r>
      <w:r>
        <w:rPr>
          <w:rFonts w:hint="eastAsia" w:ascii="仿宋_GB2312" w:hAnsi="仿宋_GB2312" w:eastAsia="仿宋_GB2312" w:cs="仿宋_GB2312"/>
          <w:b/>
          <w:bCs/>
          <w:color w:val="000000"/>
          <w:sz w:val="32"/>
          <w:szCs w:val="32"/>
        </w:rPr>
        <w:t>条</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color w:val="000000"/>
          <w:kern w:val="2"/>
          <w:sz w:val="32"/>
          <w:szCs w:val="32"/>
          <w:lang w:val="en-US" w:eastAsia="zh-CN"/>
        </w:rPr>
        <w:t>政企合作</w:t>
      </w:r>
      <w:r>
        <w:rPr>
          <w:rFonts w:hint="eastAsia" w:ascii="仿宋_GB2312" w:hAnsi="仿宋_GB2312" w:eastAsia="仿宋_GB2312" w:cs="仿宋_GB2312"/>
          <w:color w:val="000000"/>
          <w:kern w:val="2"/>
          <w:sz w:val="32"/>
          <w:szCs w:val="32"/>
        </w:rPr>
        <w:t>政策措施</w:t>
      </w:r>
      <w:r>
        <w:rPr>
          <w:rFonts w:hint="eastAsia" w:ascii="仿宋_GB2312" w:hAnsi="仿宋_GB2312" w:eastAsia="仿宋_GB2312" w:cs="仿宋_GB2312"/>
          <w:color w:val="000000"/>
          <w:kern w:val="2"/>
          <w:sz w:val="32"/>
          <w:szCs w:val="32"/>
          <w:lang w:val="en-US" w:eastAsia="zh-CN"/>
        </w:rPr>
        <w:t>的公平竞争审查工作</w:t>
      </w:r>
      <w:r>
        <w:rPr>
          <w:rFonts w:hint="eastAsia" w:ascii="仿宋_GB2312" w:hAnsi="仿宋_GB2312" w:eastAsia="仿宋_GB2312" w:cs="仿宋_GB2312"/>
          <w:color w:val="000000"/>
          <w:kern w:val="2"/>
          <w:sz w:val="32"/>
          <w:szCs w:val="32"/>
        </w:rPr>
        <w:t>应当坚持</w:t>
      </w:r>
      <w:r>
        <w:rPr>
          <w:rFonts w:hint="eastAsia" w:ascii="仿宋_GB2312" w:hAnsi="仿宋_GB2312" w:eastAsia="仿宋_GB2312" w:cs="仿宋_GB2312"/>
          <w:color w:val="000000"/>
          <w:kern w:val="2"/>
          <w:sz w:val="32"/>
          <w:szCs w:val="32"/>
          <w:lang w:eastAsia="zh-CN"/>
        </w:rPr>
        <w:t>公平、</w:t>
      </w:r>
      <w:r>
        <w:rPr>
          <w:rFonts w:hint="eastAsia" w:ascii="仿宋_GB2312" w:hAnsi="仿宋_GB2312" w:eastAsia="仿宋_GB2312" w:cs="仿宋_GB2312"/>
          <w:color w:val="000000"/>
          <w:kern w:val="2"/>
          <w:sz w:val="32"/>
          <w:szCs w:val="32"/>
          <w:lang w:val="en-US" w:eastAsia="zh-CN"/>
        </w:rPr>
        <w:t>合理、全面</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color w:val="000000"/>
          <w:kern w:val="2"/>
          <w:sz w:val="32"/>
          <w:szCs w:val="32"/>
        </w:rPr>
        <w:t>公开的原则，平等对待各类市场主体</w:t>
      </w:r>
      <w:r>
        <w:rPr>
          <w:rFonts w:hint="eastAsia" w:ascii="仿宋_GB2312" w:hAnsi="仿宋_GB2312" w:eastAsia="仿宋_GB2312" w:cs="仿宋_GB2312"/>
          <w:color w:val="000000"/>
          <w:kern w:val="2"/>
          <w:sz w:val="32"/>
          <w:szCs w:val="32"/>
          <w:lang w:eastAsia="zh-CN"/>
        </w:rPr>
        <w:t>，</w:t>
      </w:r>
      <w:r>
        <w:rPr>
          <w:rFonts w:hint="eastAsia" w:ascii="仿宋_GB2312" w:hAnsi="仿宋_GB2312" w:eastAsia="仿宋_GB2312" w:cs="仿宋_GB2312"/>
          <w:snapToGrid w:val="0"/>
          <w:color w:val="000000"/>
          <w:kern w:val="0"/>
          <w:sz w:val="32"/>
          <w:szCs w:val="32"/>
          <w:lang w:val="en-US" w:eastAsia="zh-CN"/>
        </w:rPr>
        <w:t>科学合理设定政企合作条件，</w:t>
      </w:r>
      <w:r>
        <w:rPr>
          <w:rFonts w:hint="eastAsia" w:ascii="仿宋_GB2312" w:hAnsi="仿宋_GB2312" w:eastAsia="仿宋_GB2312" w:cs="仿宋_GB2312"/>
          <w:color w:val="000000"/>
          <w:kern w:val="2"/>
          <w:sz w:val="32"/>
          <w:szCs w:val="32"/>
        </w:rPr>
        <w:t>全面清理</w:t>
      </w:r>
      <w:r>
        <w:rPr>
          <w:rFonts w:hint="eastAsia" w:ascii="仿宋_GB2312" w:hAnsi="仿宋_GB2312" w:eastAsia="仿宋_GB2312" w:cs="仿宋_GB2312"/>
          <w:color w:val="000000"/>
          <w:kern w:val="2"/>
          <w:sz w:val="32"/>
          <w:szCs w:val="32"/>
          <w:lang w:val="en-US" w:eastAsia="zh-CN"/>
        </w:rPr>
        <w:t>各类</w:t>
      </w:r>
      <w:r>
        <w:rPr>
          <w:rFonts w:hint="eastAsia" w:ascii="仿宋_GB2312" w:hAnsi="仿宋_GB2312" w:eastAsia="仿宋_GB2312" w:cs="仿宋_GB2312"/>
          <w:color w:val="000000"/>
          <w:kern w:val="2"/>
          <w:sz w:val="32"/>
          <w:szCs w:val="32"/>
        </w:rPr>
        <w:t>歧视</w:t>
      </w:r>
      <w:r>
        <w:rPr>
          <w:rFonts w:hint="eastAsia" w:ascii="仿宋_GB2312" w:hAnsi="仿宋_GB2312" w:eastAsia="仿宋_GB2312" w:cs="仿宋_GB2312"/>
          <w:color w:val="000000"/>
          <w:kern w:val="2"/>
          <w:sz w:val="32"/>
          <w:szCs w:val="32"/>
          <w:lang w:val="en-US" w:eastAsia="zh-CN"/>
        </w:rPr>
        <w:t>性</w:t>
      </w:r>
      <w:r>
        <w:rPr>
          <w:rFonts w:hint="eastAsia" w:ascii="仿宋_GB2312" w:hAnsi="仿宋_GB2312" w:eastAsia="仿宋_GB2312" w:cs="仿宋_GB2312"/>
          <w:color w:val="000000"/>
          <w:kern w:val="2"/>
          <w:sz w:val="32"/>
          <w:szCs w:val="32"/>
        </w:rPr>
        <w:t>的优惠政策</w:t>
      </w:r>
      <w:r>
        <w:rPr>
          <w:rFonts w:hint="eastAsia" w:ascii="仿宋_GB2312" w:hAnsi="仿宋_GB2312" w:eastAsia="仿宋_GB2312" w:cs="仿宋_GB2312"/>
          <w:color w:val="000000"/>
          <w:kern w:val="2"/>
          <w:sz w:val="32"/>
          <w:szCs w:val="32"/>
          <w:lang w:eastAsia="zh-CN"/>
        </w:rPr>
        <w:t>，确保全面覆盖、应审尽审，</w:t>
      </w:r>
      <w:r>
        <w:rPr>
          <w:rFonts w:hint="eastAsia" w:ascii="仿宋_GB2312" w:hAnsi="仿宋_GB2312" w:eastAsia="仿宋_GB2312" w:cs="仿宋_GB2312"/>
          <w:color w:val="000000"/>
          <w:kern w:val="2"/>
          <w:sz w:val="32"/>
          <w:szCs w:val="32"/>
          <w:lang w:val="en-US" w:eastAsia="zh-CN"/>
        </w:rPr>
        <w:t>依法</w:t>
      </w:r>
      <w:r>
        <w:rPr>
          <w:rFonts w:hint="eastAsia" w:ascii="仿宋_GB2312" w:hAnsi="仿宋_GB2312" w:eastAsia="仿宋_GB2312" w:cs="仿宋_GB2312"/>
          <w:color w:val="000000"/>
          <w:kern w:val="2"/>
          <w:sz w:val="32"/>
          <w:szCs w:val="32"/>
        </w:rPr>
        <w:t>向社会和利益相关方公开，</w:t>
      </w:r>
      <w:r>
        <w:rPr>
          <w:rFonts w:hint="eastAsia" w:ascii="仿宋_GB2312" w:hAnsi="仿宋_GB2312" w:eastAsia="仿宋_GB2312" w:cs="仿宋_GB2312"/>
          <w:color w:val="000000"/>
          <w:kern w:val="2"/>
          <w:sz w:val="32"/>
          <w:szCs w:val="32"/>
          <w:lang w:val="en-US" w:eastAsia="zh-CN"/>
        </w:rPr>
        <w:t>最大限度减少对市场竞争的负面影响</w:t>
      </w:r>
      <w:r>
        <w:rPr>
          <w:rFonts w:hint="eastAsia" w:ascii="仿宋_GB2312" w:hAnsi="仿宋_GB2312" w:eastAsia="仿宋_GB2312" w:cs="仿宋_GB2312"/>
          <w:color w:val="000000"/>
          <w:kern w:val="2"/>
          <w:sz w:val="32"/>
          <w:szCs w:val="32"/>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lang w:eastAsia="zh-CN"/>
        </w:rPr>
      </w:pPr>
      <w:r>
        <w:rPr>
          <w:rFonts w:hint="eastAsia" w:ascii="仿宋_GB2312" w:hAnsi="仿宋_GB2312" w:eastAsia="仿宋_GB2312" w:cs="仿宋_GB2312"/>
          <w:b/>
          <w:bCs/>
          <w:snapToGrid w:val="0"/>
          <w:color w:val="000000"/>
          <w:kern w:val="0"/>
          <w:sz w:val="32"/>
          <w:szCs w:val="32"/>
          <w:lang w:val="en-US" w:eastAsia="zh-CN"/>
        </w:rPr>
        <w:t xml:space="preserve">第四条 </w:t>
      </w:r>
      <w:r>
        <w:rPr>
          <w:rFonts w:hint="eastAsia" w:ascii="仿宋_GB2312" w:hAnsi="仿宋_GB2312" w:eastAsia="仿宋_GB2312" w:cs="仿宋_GB2312"/>
          <w:snapToGrid w:val="0"/>
          <w:color w:val="000000"/>
          <w:kern w:val="0"/>
          <w:sz w:val="32"/>
          <w:szCs w:val="32"/>
          <w:lang w:val="en-US" w:eastAsia="zh-CN"/>
        </w:rPr>
        <w:t>政策制定机关应当落实公平竞争审查制度，加强政企合作中妨碍统一市场和公平竞争的典型问题的研究，优化政企合作政策措施，</w:t>
      </w:r>
      <w:r>
        <w:rPr>
          <w:rFonts w:hint="eastAsia" w:ascii="仿宋_GB2312" w:hAnsi="仿宋_GB2312" w:eastAsia="仿宋_GB2312" w:cs="仿宋_GB2312"/>
          <w:snapToGrid w:val="0"/>
          <w:color w:val="000000"/>
          <w:kern w:val="0"/>
          <w:sz w:val="32"/>
          <w:szCs w:val="32"/>
        </w:rPr>
        <w:t>做好</w:t>
      </w:r>
      <w:r>
        <w:rPr>
          <w:rFonts w:hint="eastAsia" w:ascii="仿宋_GB2312" w:hAnsi="仿宋_GB2312" w:eastAsia="仿宋_GB2312" w:cs="仿宋_GB2312"/>
          <w:snapToGrid w:val="0"/>
          <w:color w:val="000000"/>
          <w:kern w:val="0"/>
          <w:sz w:val="32"/>
          <w:szCs w:val="32"/>
          <w:lang w:val="en-US" w:eastAsia="zh-CN"/>
        </w:rPr>
        <w:t>政企合作政策措施的公平竞争审查</w:t>
      </w:r>
      <w:r>
        <w:rPr>
          <w:rFonts w:hint="eastAsia" w:ascii="仿宋_GB2312" w:hAnsi="仿宋_GB2312" w:eastAsia="仿宋_GB2312" w:cs="仿宋_GB2312"/>
          <w:snapToGrid w:val="0"/>
          <w:color w:val="000000"/>
          <w:kern w:val="0"/>
          <w:sz w:val="32"/>
          <w:szCs w:val="32"/>
        </w:rPr>
        <w:t>存档备查工作</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highlight w:val="none"/>
        </w:rPr>
      </w:pPr>
    </w:p>
    <w:p>
      <w:pPr>
        <w:keepNext w:val="0"/>
        <w:keepLines w:val="0"/>
        <w:pageBreakBefore w:val="0"/>
        <w:widowControl/>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highlight w:val="none"/>
        </w:rPr>
      </w:pPr>
    </w:p>
    <w:p>
      <w:pPr>
        <w:keepNext/>
        <w:keepLines/>
        <w:pageBreakBefore w:val="0"/>
        <w:widowControl w:val="0"/>
        <w:wordWrap/>
        <w:overflowPunct/>
        <w:topLinePunct/>
        <w:bidi w:val="0"/>
        <w:adjustRightInd w:val="0"/>
        <w:snapToGrid w:val="0"/>
        <w:spacing w:before="0" w:after="0" w:line="580" w:lineRule="exact"/>
        <w:jc w:val="center"/>
        <w:outlineLvl w:val="0"/>
        <w:rPr>
          <w:rFonts w:hint="default" w:ascii="黑体" w:hAnsi="黑体" w:eastAsia="黑体" w:cs="Times New Roman"/>
          <w:b w:val="0"/>
          <w:bCs w:val="0"/>
          <w:kern w:val="44"/>
          <w:sz w:val="32"/>
          <w:szCs w:val="32"/>
          <w:lang w:val="en-US" w:eastAsia="zh-CN" w:bidi="ar-SA"/>
        </w:rPr>
      </w:pPr>
      <w:bookmarkStart w:id="4" w:name="_Toc32463"/>
      <w:bookmarkStart w:id="5" w:name="_Toc27142"/>
      <w:r>
        <w:rPr>
          <w:rFonts w:hint="eastAsia" w:ascii="黑体" w:hAnsi="黑体" w:eastAsia="黑体" w:cs="Times New Roman"/>
          <w:b w:val="0"/>
          <w:bCs w:val="0"/>
          <w:kern w:val="44"/>
          <w:sz w:val="32"/>
          <w:szCs w:val="32"/>
          <w:lang w:val="en-US" w:eastAsia="zh-CN" w:bidi="ar-SA"/>
        </w:rPr>
        <w:t xml:space="preserve">第二章 </w:t>
      </w:r>
      <w:r>
        <w:rPr>
          <w:rFonts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eastAsia="zh-CN" w:bidi="ar-SA"/>
        </w:rPr>
        <w:t>审查要点</w:t>
      </w:r>
      <w:bookmarkEnd w:id="4"/>
      <w:bookmarkEnd w:id="5"/>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lang w:val="en-US" w:eastAsia="zh-CN"/>
        </w:rPr>
        <w:t xml:space="preserve">第五条 </w:t>
      </w:r>
      <w:r>
        <w:rPr>
          <w:rFonts w:hint="eastAsia" w:ascii="仿宋_GB2312" w:hAnsi="仿宋_GB2312" w:eastAsia="仿宋_GB2312" w:cs="仿宋_GB2312"/>
          <w:snapToGrid w:val="0"/>
          <w:color w:val="000000"/>
          <w:kern w:val="0"/>
          <w:sz w:val="32"/>
          <w:szCs w:val="32"/>
        </w:rPr>
        <w:t>政策</w:t>
      </w:r>
      <w:r>
        <w:rPr>
          <w:rFonts w:hint="default" w:ascii="Times New Roman" w:hAnsi="Times New Roman" w:eastAsia="仿宋_GB2312" w:cs="Times New Roman"/>
          <w:snapToGrid w:val="0"/>
          <w:color w:val="000000"/>
          <w:kern w:val="0"/>
          <w:sz w:val="32"/>
          <w:szCs w:val="32"/>
        </w:rPr>
        <w:t>制定机关应当</w:t>
      </w:r>
      <w:r>
        <w:rPr>
          <w:rFonts w:hint="eastAsia" w:ascii="Times New Roman" w:hAnsi="Times New Roman" w:eastAsia="仿宋_GB2312" w:cs="Times New Roman"/>
          <w:snapToGrid w:val="0"/>
          <w:color w:val="000000"/>
          <w:kern w:val="0"/>
          <w:sz w:val="32"/>
          <w:szCs w:val="32"/>
          <w:lang w:eastAsia="zh-CN"/>
        </w:rPr>
        <w:t>依据《</w:t>
      </w:r>
      <w:r>
        <w:rPr>
          <w:rFonts w:hint="eastAsia" w:ascii="Times New Roman" w:hAnsi="Times New Roman" w:eastAsia="仿宋_GB2312" w:cs="Times New Roman"/>
          <w:snapToGrid w:val="0"/>
          <w:color w:val="000000"/>
          <w:kern w:val="0"/>
          <w:sz w:val="32"/>
          <w:szCs w:val="32"/>
          <w:lang w:val="en-US" w:eastAsia="zh-CN"/>
        </w:rPr>
        <w:t>海南自由贸易港公平竞争条例</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rPr>
        <w:t>《公平竞争审查制度实施细则》（国市监反垄规〔2021〕2号，以下简称《</w:t>
      </w:r>
      <w:r>
        <w:rPr>
          <w:rFonts w:hint="eastAsia" w:ascii="仿宋_GB2312" w:hAnsi="仿宋_GB2312" w:eastAsia="仿宋_GB2312" w:cs="仿宋_GB2312"/>
          <w:snapToGrid w:val="0"/>
          <w:color w:val="000000"/>
          <w:kern w:val="0"/>
          <w:sz w:val="32"/>
          <w:szCs w:val="32"/>
        </w:rPr>
        <w:t>细则》）</w:t>
      </w:r>
      <w:r>
        <w:rPr>
          <w:rFonts w:hint="eastAsia" w:ascii="仿宋_GB2312" w:hAnsi="仿宋_GB2312" w:eastAsia="仿宋_GB2312" w:cs="仿宋_GB2312"/>
          <w:snapToGrid w:val="0"/>
          <w:color w:val="000000"/>
          <w:kern w:val="0"/>
          <w:sz w:val="32"/>
          <w:szCs w:val="32"/>
          <w:lang w:eastAsia="zh-CN"/>
        </w:rPr>
        <w:t>规定</w:t>
      </w:r>
      <w:r>
        <w:rPr>
          <w:rFonts w:hint="eastAsia" w:ascii="仿宋_GB2312" w:hAnsi="仿宋_GB2312" w:eastAsia="仿宋_GB2312" w:cs="仿宋_GB2312"/>
          <w:snapToGrid w:val="0"/>
          <w:color w:val="000000"/>
          <w:kern w:val="0"/>
          <w:sz w:val="32"/>
          <w:szCs w:val="32"/>
        </w:rPr>
        <w:t>的标准进行公平竞争审查。</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lang w:eastAsia="zh-CN"/>
        </w:rPr>
        <w:t>第六条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color w:val="000000"/>
          <w:sz w:val="32"/>
          <w:szCs w:val="32"/>
          <w:lang w:val="en-US" w:eastAsia="zh-CN"/>
        </w:rPr>
        <w:t>政策制定机关对政企合作政策措施进行公平竞争审查时，可以重点关注政策措施是否设置歧视性或者不合理的招标采购门槛、是否存在对外地经营者歧视性待遇、是否违法违规给予特定经营者优惠政策、是否通过签订协议等方式形成单一市场主体垄断，参考本指引所列因素合理评估分析政策措施对市场竞争的影响，避免出台妨碍统一市场和公平竞争的政策措施。</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Hans"/>
        </w:rPr>
      </w:pPr>
      <w:r>
        <w:rPr>
          <w:rFonts w:hint="eastAsia" w:ascii="仿宋_GB2312" w:hAnsi="仿宋_GB2312" w:eastAsia="仿宋_GB2312" w:cs="仿宋_GB2312"/>
          <w:b/>
          <w:bCs/>
          <w:snapToGrid w:val="0"/>
          <w:color w:val="000000"/>
          <w:kern w:val="0"/>
          <w:sz w:val="32"/>
          <w:szCs w:val="32"/>
          <w:shd w:val="clear" w:color="auto" w:fill="FFFFFF"/>
          <w:lang w:eastAsia="zh-Hans"/>
        </w:rPr>
        <w:t>第</w:t>
      </w:r>
      <w:r>
        <w:rPr>
          <w:rFonts w:hint="eastAsia" w:ascii="仿宋_GB2312" w:hAnsi="仿宋_GB2312" w:eastAsia="仿宋_GB2312" w:cs="仿宋_GB2312"/>
          <w:b/>
          <w:bCs/>
          <w:snapToGrid w:val="0"/>
          <w:color w:val="000000"/>
          <w:kern w:val="0"/>
          <w:sz w:val="32"/>
          <w:szCs w:val="32"/>
          <w:shd w:val="clear" w:color="auto" w:fill="FFFFFF"/>
          <w:lang w:eastAsia="zh-CN"/>
        </w:rPr>
        <w:t>七</w:t>
      </w:r>
      <w:r>
        <w:rPr>
          <w:rFonts w:hint="eastAsia" w:ascii="仿宋_GB2312" w:hAnsi="仿宋_GB2312" w:eastAsia="仿宋_GB2312" w:cs="仿宋_GB2312"/>
          <w:b/>
          <w:bCs/>
          <w:snapToGrid w:val="0"/>
          <w:color w:val="000000"/>
          <w:kern w:val="0"/>
          <w:sz w:val="32"/>
          <w:szCs w:val="32"/>
          <w:shd w:val="clear" w:color="auto" w:fill="FFFFFF"/>
          <w:lang w:eastAsia="zh-Hans"/>
        </w:rPr>
        <w:t xml:space="preserve">条 </w:t>
      </w:r>
      <w:r>
        <w:rPr>
          <w:rFonts w:hint="eastAsia" w:ascii="仿宋_GB2312" w:hAnsi="仿宋_GB2312" w:eastAsia="仿宋_GB2312" w:cs="仿宋_GB2312"/>
          <w:b w:val="0"/>
          <w:bCs w:val="0"/>
          <w:snapToGrid w:val="0"/>
          <w:color w:val="000000"/>
          <w:kern w:val="0"/>
          <w:sz w:val="32"/>
          <w:szCs w:val="32"/>
          <w:shd w:val="clear" w:color="auto" w:fill="FFFFFF"/>
          <w:lang w:eastAsia="zh-Hans"/>
        </w:rPr>
        <w:t>根据《细则》第十三条第一</w:t>
      </w:r>
      <w:r>
        <w:rPr>
          <w:rFonts w:hint="eastAsia" w:ascii="仿宋_GB2312" w:hAnsi="仿宋_GB2312" w:eastAsia="仿宋_GB2312" w:cs="仿宋_GB2312"/>
          <w:b w:val="0"/>
          <w:bCs w:val="0"/>
          <w:snapToGrid w:val="0"/>
          <w:color w:val="000000"/>
          <w:kern w:val="0"/>
          <w:sz w:val="32"/>
          <w:szCs w:val="32"/>
          <w:shd w:val="clear" w:color="auto" w:fill="FFFFFF"/>
          <w:lang w:eastAsia="zh-CN"/>
        </w:rPr>
        <w:t>项</w:t>
      </w:r>
      <w:r>
        <w:rPr>
          <w:rFonts w:hint="eastAsia" w:ascii="仿宋_GB2312" w:hAnsi="仿宋_GB2312" w:eastAsia="仿宋_GB2312" w:cs="仿宋_GB2312"/>
          <w:b w:val="0"/>
          <w:bCs w:val="0"/>
          <w:snapToGrid w:val="0"/>
          <w:color w:val="000000"/>
          <w:kern w:val="0"/>
          <w:sz w:val="32"/>
          <w:szCs w:val="32"/>
          <w:shd w:val="clear" w:color="auto" w:fill="FFFFFF"/>
          <w:lang w:eastAsia="zh-Hans"/>
        </w:rPr>
        <w:t>规定，</w:t>
      </w:r>
      <w:r>
        <w:rPr>
          <w:rFonts w:hint="eastAsia" w:ascii="仿宋_GB2312" w:hAnsi="仿宋_GB2312" w:eastAsia="仿宋_GB2312" w:cs="仿宋_GB2312"/>
          <w:b w:val="0"/>
          <w:bCs w:val="0"/>
          <w:snapToGrid w:val="0"/>
          <w:color w:val="000000"/>
          <w:kern w:val="0"/>
          <w:sz w:val="32"/>
          <w:szCs w:val="32"/>
          <w:shd w:val="clear" w:color="auto" w:fill="FFFFFF"/>
          <w:lang w:eastAsia="zh-CN"/>
        </w:rPr>
        <w:t>分析</w:t>
      </w:r>
      <w:r>
        <w:rPr>
          <w:rFonts w:hint="eastAsia" w:ascii="仿宋_GB2312" w:hAnsi="仿宋_GB2312" w:eastAsia="仿宋_GB2312" w:cs="仿宋_GB2312"/>
          <w:b w:val="0"/>
          <w:bCs w:val="0"/>
          <w:snapToGrid w:val="0"/>
          <w:color w:val="000000"/>
          <w:kern w:val="0"/>
          <w:sz w:val="32"/>
          <w:szCs w:val="32"/>
          <w:shd w:val="clear" w:color="auto" w:fill="FFFFFF"/>
          <w:lang w:eastAsia="zh-Hans"/>
        </w:rPr>
        <w:t>市场</w:t>
      </w:r>
      <w:r>
        <w:rPr>
          <w:rFonts w:hint="eastAsia" w:ascii="仿宋_GB2312" w:hAnsi="仿宋_GB2312" w:eastAsia="仿宋_GB2312" w:cs="仿宋_GB2312"/>
          <w:b w:val="0"/>
          <w:bCs w:val="0"/>
          <w:snapToGrid w:val="0"/>
          <w:color w:val="000000"/>
          <w:kern w:val="0"/>
          <w:sz w:val="32"/>
          <w:szCs w:val="32"/>
          <w:shd w:val="clear" w:color="auto" w:fill="FFFFFF"/>
          <w:lang w:val="en-US" w:eastAsia="zh-CN"/>
        </w:rPr>
        <w:t>退出</w:t>
      </w:r>
      <w:r>
        <w:rPr>
          <w:rFonts w:hint="eastAsia" w:ascii="仿宋_GB2312" w:hAnsi="仿宋_GB2312" w:eastAsia="仿宋_GB2312" w:cs="仿宋_GB2312"/>
          <w:b w:val="0"/>
          <w:bCs w:val="0"/>
          <w:snapToGrid w:val="0"/>
          <w:color w:val="000000"/>
          <w:kern w:val="0"/>
          <w:sz w:val="32"/>
          <w:szCs w:val="32"/>
          <w:shd w:val="clear" w:color="auto" w:fill="FFFFFF"/>
          <w:lang w:eastAsia="zh-Hans"/>
        </w:rPr>
        <w:t>条件设置的不</w:t>
      </w:r>
      <w:r>
        <w:rPr>
          <w:rFonts w:hint="eastAsia" w:ascii="仿宋_GB2312" w:hAnsi="仿宋_GB2312" w:eastAsia="仿宋_GB2312" w:cs="仿宋_GB2312"/>
          <w:b w:val="0"/>
          <w:bCs w:val="0"/>
          <w:snapToGrid w:val="0"/>
          <w:color w:val="000000"/>
          <w:kern w:val="0"/>
          <w:sz w:val="32"/>
          <w:szCs w:val="32"/>
          <w:shd w:val="clear" w:color="auto" w:fill="FFFFFF"/>
          <w:lang w:val="en-US" w:eastAsia="zh-CN"/>
        </w:rPr>
        <w:t>合理</w:t>
      </w:r>
      <w:r>
        <w:rPr>
          <w:rFonts w:hint="eastAsia" w:ascii="仿宋_GB2312" w:hAnsi="仿宋_GB2312" w:eastAsia="仿宋_GB2312" w:cs="仿宋_GB2312"/>
          <w:b w:val="0"/>
          <w:bCs w:val="0"/>
          <w:snapToGrid w:val="0"/>
          <w:color w:val="000000"/>
          <w:kern w:val="0"/>
          <w:sz w:val="32"/>
          <w:szCs w:val="32"/>
          <w:shd w:val="clear" w:color="auto" w:fill="FFFFFF"/>
          <w:lang w:eastAsia="zh-Hans"/>
        </w:rPr>
        <w:t>性，</w:t>
      </w:r>
      <w:r>
        <w:rPr>
          <w:rFonts w:hint="eastAsia" w:ascii="仿宋_GB2312" w:hAnsi="仿宋_GB2312" w:eastAsia="仿宋_GB2312" w:cs="仿宋_GB2312"/>
          <w:b w:val="0"/>
          <w:bCs w:val="0"/>
          <w:snapToGrid w:val="0"/>
          <w:color w:val="000000"/>
          <w:kern w:val="0"/>
          <w:sz w:val="32"/>
          <w:szCs w:val="32"/>
          <w:shd w:val="clear" w:color="auto" w:fill="FFFFFF"/>
          <w:lang w:val="en-US" w:eastAsia="zh-CN"/>
        </w:rPr>
        <w:t>可以</w:t>
      </w:r>
      <w:r>
        <w:rPr>
          <w:rFonts w:hint="eastAsia" w:ascii="仿宋_GB2312" w:hAnsi="仿宋_GB2312" w:eastAsia="仿宋_GB2312" w:cs="仿宋_GB2312"/>
          <w:b w:val="0"/>
          <w:bCs w:val="0"/>
          <w:snapToGrid w:val="0"/>
          <w:color w:val="000000"/>
          <w:kern w:val="0"/>
          <w:sz w:val="32"/>
          <w:szCs w:val="32"/>
        </w:rPr>
        <w:t>考虑下列因素</w:t>
      </w:r>
      <w:r>
        <w:rPr>
          <w:rFonts w:hint="eastAsia" w:ascii="仿宋_GB2312" w:hAnsi="仿宋_GB2312" w:eastAsia="仿宋_GB2312" w:cs="仿宋_GB2312"/>
          <w:b w:val="0"/>
          <w:bCs w:val="0"/>
          <w:snapToGrid w:val="0"/>
          <w:color w:val="000000"/>
          <w:kern w:val="0"/>
          <w:sz w:val="32"/>
          <w:szCs w:val="32"/>
          <w:lang w:val="en-US" w:eastAsia="zh-Hans"/>
        </w:rPr>
        <w:t>：</w:t>
      </w:r>
    </w:p>
    <w:p>
      <w:pPr>
        <w:keepNext w:val="0"/>
        <w:keepLines w:val="0"/>
        <w:pageBreakBefore w:val="0"/>
        <w:widowControl w:val="0"/>
        <w:numPr>
          <w:ilvl w:val="0"/>
          <w:numId w:val="2"/>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是否具有法律、行政法规或者国务院规定依据；</w:t>
      </w:r>
    </w:p>
    <w:p>
      <w:pPr>
        <w:keepNext w:val="0"/>
        <w:keepLines w:val="0"/>
        <w:pageBreakBefore w:val="0"/>
        <w:widowControl w:val="0"/>
        <w:numPr>
          <w:ilvl w:val="0"/>
          <w:numId w:val="2"/>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是否对国有资产有特殊监管要求；</w:t>
      </w:r>
    </w:p>
    <w:p>
      <w:pPr>
        <w:keepNext w:val="0"/>
        <w:keepLines w:val="0"/>
        <w:pageBreakBefore w:val="0"/>
        <w:widowControl w:val="0"/>
        <w:numPr>
          <w:ilvl w:val="0"/>
          <w:numId w:val="2"/>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b w:val="0"/>
          <w:bCs w:val="0"/>
          <w:snapToGrid w:val="0"/>
          <w:color w:val="000000"/>
          <w:kern w:val="0"/>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退出条件的设置是否与项目目标相匹配；</w:t>
      </w:r>
    </w:p>
    <w:p>
      <w:pPr>
        <w:keepNext w:val="0"/>
        <w:keepLines w:val="0"/>
        <w:pageBreakBefore w:val="0"/>
        <w:widowControl w:val="0"/>
        <w:numPr>
          <w:ilvl w:val="0"/>
          <w:numId w:val="2"/>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b w:val="0"/>
          <w:bCs w:val="0"/>
          <w:snapToGrid w:val="0"/>
          <w:color w:val="000000"/>
          <w:kern w:val="0"/>
          <w:sz w:val="32"/>
          <w:szCs w:val="32"/>
          <w:lang w:val="en-US" w:eastAsia="zh-CN" w:bidi="ar-SA"/>
        </w:rPr>
      </w:pPr>
      <w:r>
        <w:rPr>
          <w:rFonts w:hint="default" w:ascii="Times New Roman" w:hAnsi="Times New Roman" w:eastAsia="仿宋_GB2312" w:cs="Times New Roman"/>
          <w:b w:val="0"/>
          <w:bCs w:val="0"/>
          <w:snapToGrid w:val="0"/>
          <w:color w:val="000000"/>
          <w:kern w:val="0"/>
          <w:sz w:val="32"/>
          <w:szCs w:val="32"/>
          <w:lang w:val="en-US" w:eastAsia="zh-CN" w:bidi="ar-SA"/>
        </w:rPr>
        <w:t>PPP项目合</w:t>
      </w:r>
      <w:r>
        <w:rPr>
          <w:rFonts w:hint="eastAsia" w:ascii="仿宋_GB2312" w:hAnsi="仿宋_GB2312" w:eastAsia="仿宋_GB2312" w:cs="仿宋_GB2312"/>
          <w:b w:val="0"/>
          <w:bCs w:val="0"/>
          <w:snapToGrid w:val="0"/>
          <w:color w:val="000000"/>
          <w:kern w:val="0"/>
          <w:sz w:val="32"/>
          <w:szCs w:val="32"/>
          <w:lang w:val="en-US" w:eastAsia="zh-CN" w:bidi="ar-SA"/>
        </w:rPr>
        <w:t>同中约定的股东不能转移股权的时限是否与项目风险控制相匹配；</w:t>
      </w:r>
    </w:p>
    <w:p>
      <w:pPr>
        <w:keepNext w:val="0"/>
        <w:keepLines w:val="0"/>
        <w:pageBreakBefore w:val="0"/>
        <w:widowControl w:val="0"/>
        <w:numPr>
          <w:ilvl w:val="0"/>
          <w:numId w:val="2"/>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是否对合作方或者第三方实际投入产生影响；</w:t>
      </w:r>
    </w:p>
    <w:p>
      <w:pPr>
        <w:keepNext w:val="0"/>
        <w:keepLines w:val="0"/>
        <w:pageBreakBefore w:val="0"/>
        <w:widowControl w:val="0"/>
        <w:numPr>
          <w:ilvl w:val="0"/>
          <w:numId w:val="2"/>
        </w:numPr>
        <w:wordWrap/>
        <w:overflowPunct/>
        <w:topLinePunct/>
        <w:bidi w:val="0"/>
        <w:adjustRightInd w:val="0"/>
        <w:snapToGrid w:val="0"/>
        <w:spacing w:line="580" w:lineRule="exact"/>
        <w:ind w:left="0" w:firstLine="640" w:firstLineChars="200"/>
        <w:jc w:val="both"/>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snapToGrid w:val="0"/>
          <w:color w:val="000000"/>
          <w:kern w:val="0"/>
          <w:sz w:val="32"/>
          <w:szCs w:val="32"/>
          <w:lang w:val="en-US" w:eastAsia="zh-CN" w:bidi="ar-SA"/>
        </w:rPr>
        <w:t>是否对相关市场产生排除、限制竞争影响。</w:t>
      </w:r>
    </w:p>
    <w:p>
      <w:pPr>
        <w:keepNext w:val="0"/>
        <w:keepLines w:val="0"/>
        <w:pageBreakBefore w:val="0"/>
        <w:widowControl/>
        <w:numPr>
          <w:ilvl w:val="0"/>
          <w:numId w:val="0"/>
        </w:numPr>
        <w:kinsoku/>
        <w:wordWrap/>
        <w:overflowPunct/>
        <w:topLinePunct/>
        <w:autoSpaceDE w:val="0"/>
        <w:autoSpaceDN w:val="0"/>
        <w:bidi w:val="0"/>
        <w:adjustRightInd w:val="0"/>
        <w:snapToGrid w:val="0"/>
        <w:spacing w:beforeLines="0" w:afterLines="0"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第</w:t>
      </w:r>
      <w:r>
        <w:rPr>
          <w:rFonts w:hint="eastAsia" w:ascii="仿宋_GB2312" w:hAnsi="仿宋_GB2312" w:eastAsia="仿宋_GB2312" w:cs="仿宋_GB2312"/>
          <w:b/>
          <w:bCs/>
          <w:snapToGrid w:val="0"/>
          <w:color w:val="000000"/>
          <w:kern w:val="0"/>
          <w:sz w:val="32"/>
          <w:szCs w:val="32"/>
          <w:lang w:eastAsia="zh-CN"/>
        </w:rPr>
        <w:t>八</w:t>
      </w:r>
      <w:r>
        <w:rPr>
          <w:rFonts w:hint="eastAsia" w:ascii="仿宋_GB2312" w:hAnsi="仿宋_GB2312" w:eastAsia="仿宋_GB2312" w:cs="仿宋_GB2312"/>
          <w:b/>
          <w:bCs/>
          <w:snapToGrid w:val="0"/>
          <w:color w:val="000000"/>
          <w:kern w:val="0"/>
          <w:sz w:val="32"/>
          <w:szCs w:val="32"/>
        </w:rPr>
        <w:t>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rPr>
        <w:t>《细则》第十三条第三</w:t>
      </w:r>
      <w:r>
        <w:rPr>
          <w:rFonts w:hint="eastAsia" w:ascii="仿宋_GB2312" w:hAnsi="仿宋_GB2312" w:eastAsia="仿宋_GB2312" w:cs="仿宋_GB2312"/>
          <w:snapToGrid w:val="0"/>
          <w:color w:val="000000"/>
          <w:kern w:val="0"/>
          <w:sz w:val="32"/>
          <w:szCs w:val="32"/>
          <w:lang w:eastAsia="zh-CN"/>
        </w:rPr>
        <w:t>项</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w:t>
      </w:r>
      <w:r>
        <w:rPr>
          <w:rFonts w:hint="eastAsia" w:ascii="仿宋_GB2312" w:hAnsi="仿宋_GB2312" w:eastAsia="仿宋_GB2312" w:cs="仿宋_GB2312"/>
          <w:snapToGrid w:val="0"/>
          <w:color w:val="000000"/>
          <w:kern w:val="0"/>
          <w:sz w:val="32"/>
          <w:szCs w:val="32"/>
          <w:lang w:val="en-US" w:eastAsia="zh-CN"/>
        </w:rPr>
        <w:t>项目库、名录库、备选库、资格库设置的不合理性，</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eastAsia="zh-CN"/>
        </w:rPr>
        <w:t>下列因素</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numPr>
          <w:ilvl w:val="0"/>
          <w:numId w:val="3"/>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rPr>
        <w:t>是否具有法律、行政法规或者国务院规定依据</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numPr>
          <w:ilvl w:val="0"/>
          <w:numId w:val="3"/>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napToGrid w:val="0"/>
          <w:color w:val="000000"/>
          <w:kern w:val="0"/>
          <w:sz w:val="32"/>
          <w:szCs w:val="32"/>
          <w:lang w:eastAsia="zh-Hans"/>
        </w:rPr>
        <w:t>与</w:t>
      </w:r>
      <w:r>
        <w:rPr>
          <w:rFonts w:hint="eastAsia" w:ascii="仿宋_GB2312" w:hAnsi="仿宋_GB2312" w:eastAsia="仿宋_GB2312" w:cs="仿宋_GB2312"/>
          <w:snapToGrid w:val="0"/>
          <w:color w:val="000000"/>
          <w:kern w:val="0"/>
          <w:sz w:val="32"/>
          <w:szCs w:val="32"/>
          <w:lang w:val="en-US" w:eastAsia="zh-CN"/>
        </w:rPr>
        <w:t>政策目标</w:t>
      </w:r>
      <w:r>
        <w:rPr>
          <w:rFonts w:hint="eastAsia" w:ascii="仿宋_GB2312" w:hAnsi="仿宋_GB2312" w:eastAsia="仿宋_GB2312" w:cs="仿宋_GB2312"/>
          <w:snapToGrid w:val="0"/>
          <w:color w:val="000000"/>
          <w:kern w:val="0"/>
          <w:sz w:val="32"/>
          <w:szCs w:val="32"/>
          <w:lang w:eastAsia="zh-Hans"/>
        </w:rPr>
        <w:t>的匹配度；</w:t>
      </w:r>
    </w:p>
    <w:p>
      <w:pPr>
        <w:keepNext w:val="0"/>
        <w:keepLines w:val="0"/>
        <w:pageBreakBefore w:val="0"/>
        <w:widowControl/>
        <w:numPr>
          <w:ilvl w:val="0"/>
          <w:numId w:val="3"/>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设置</w:t>
      </w:r>
      <w:r>
        <w:rPr>
          <w:rFonts w:hint="eastAsia" w:ascii="仿宋_GB2312" w:hAnsi="仿宋_GB2312" w:eastAsia="仿宋_GB2312" w:cs="仿宋_GB2312"/>
          <w:snapToGrid w:val="0"/>
          <w:color w:val="000000"/>
          <w:kern w:val="0"/>
          <w:sz w:val="32"/>
          <w:szCs w:val="32"/>
          <w:lang w:eastAsia="zh-Hans"/>
        </w:rPr>
        <w:t>项目库、名录库、备选库、资格库</w:t>
      </w:r>
      <w:r>
        <w:rPr>
          <w:rFonts w:hint="eastAsia" w:ascii="仿宋_GB2312" w:hAnsi="仿宋_GB2312" w:eastAsia="仿宋_GB2312" w:cs="仿宋_GB2312"/>
          <w:snapToGrid w:val="0"/>
          <w:color w:val="000000"/>
          <w:kern w:val="0"/>
          <w:sz w:val="32"/>
          <w:szCs w:val="32"/>
          <w:lang w:val="en-US" w:eastAsia="zh-CN"/>
        </w:rPr>
        <w:t>对相关市场公平竞争的影响程度。</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第</w:t>
      </w:r>
      <w:r>
        <w:rPr>
          <w:rFonts w:hint="eastAsia" w:ascii="仿宋_GB2312" w:hAnsi="仿宋_GB2312" w:eastAsia="仿宋_GB2312" w:cs="仿宋_GB2312"/>
          <w:b/>
          <w:bCs/>
          <w:snapToGrid w:val="0"/>
          <w:color w:val="000000"/>
          <w:kern w:val="0"/>
          <w:sz w:val="32"/>
          <w:szCs w:val="32"/>
          <w:lang w:val="en-US" w:eastAsia="zh-CN"/>
        </w:rPr>
        <w:t>九</w:t>
      </w:r>
      <w:r>
        <w:rPr>
          <w:rFonts w:hint="eastAsia" w:ascii="仿宋_GB2312" w:hAnsi="仿宋_GB2312" w:eastAsia="仿宋_GB2312" w:cs="仿宋_GB2312"/>
          <w:b/>
          <w:bCs/>
          <w:snapToGrid w:val="0"/>
          <w:color w:val="000000"/>
          <w:kern w:val="0"/>
          <w:sz w:val="32"/>
          <w:szCs w:val="32"/>
        </w:rPr>
        <w:t>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rPr>
        <w:t>《细则》第十三条第三</w:t>
      </w:r>
      <w:r>
        <w:rPr>
          <w:rFonts w:hint="eastAsia" w:ascii="仿宋_GB2312" w:hAnsi="仿宋_GB2312" w:eastAsia="仿宋_GB2312" w:cs="仿宋_GB2312"/>
          <w:snapToGrid w:val="0"/>
          <w:color w:val="000000"/>
          <w:kern w:val="0"/>
          <w:sz w:val="32"/>
          <w:szCs w:val="32"/>
          <w:lang w:eastAsia="zh-CN"/>
        </w:rPr>
        <w:t>项和</w:t>
      </w:r>
      <w:r>
        <w:rPr>
          <w:rFonts w:hint="eastAsia" w:ascii="仿宋_GB2312" w:hAnsi="仿宋_GB2312" w:eastAsia="仿宋_GB2312" w:cs="仿宋_GB2312"/>
          <w:snapToGrid w:val="0"/>
          <w:color w:val="000000"/>
          <w:kern w:val="0"/>
          <w:sz w:val="32"/>
          <w:szCs w:val="32"/>
        </w:rPr>
        <w:t>第十四条第三</w:t>
      </w:r>
      <w:r>
        <w:rPr>
          <w:rFonts w:hint="eastAsia" w:ascii="仿宋_GB2312" w:hAnsi="仿宋_GB2312" w:eastAsia="仿宋_GB2312" w:cs="仿宋_GB2312"/>
          <w:snapToGrid w:val="0"/>
          <w:color w:val="000000"/>
          <w:kern w:val="0"/>
          <w:sz w:val="32"/>
          <w:szCs w:val="32"/>
          <w:lang w:eastAsia="zh-CN"/>
        </w:rPr>
        <w:t>项</w:t>
      </w:r>
      <w:r>
        <w:rPr>
          <w:rFonts w:hint="eastAsia" w:ascii="仿宋_GB2312" w:hAnsi="仿宋_GB2312" w:eastAsia="仿宋_GB2312" w:cs="仿宋_GB2312"/>
          <w:snapToGrid w:val="0"/>
          <w:color w:val="000000"/>
          <w:kern w:val="0"/>
          <w:sz w:val="32"/>
          <w:szCs w:val="32"/>
        </w:rPr>
        <w:t>规定</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w:t>
      </w:r>
      <w:r>
        <w:rPr>
          <w:rFonts w:hint="eastAsia" w:ascii="仿宋_GB2312" w:hAnsi="仿宋_GB2312" w:eastAsia="仿宋_GB2312" w:cs="仿宋_GB2312"/>
          <w:snapToGrid w:val="0"/>
          <w:color w:val="000000"/>
          <w:kern w:val="0"/>
          <w:sz w:val="32"/>
          <w:szCs w:val="32"/>
          <w:lang w:val="en-US" w:eastAsia="zh-CN"/>
        </w:rPr>
        <w:t>招标项目或者采购项目条件设置的不合理性，</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eastAsia="zh-CN"/>
        </w:rPr>
        <w:t>下列因素</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numPr>
          <w:ilvl w:val="0"/>
          <w:numId w:val="4"/>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Hans"/>
        </w:rPr>
      </w:pPr>
      <w:r>
        <w:rPr>
          <w:rFonts w:hint="eastAsia" w:ascii="仿宋_GB2312" w:hAnsi="仿宋_GB2312" w:eastAsia="仿宋_GB2312" w:cs="仿宋_GB2312"/>
          <w:snapToGrid w:val="0"/>
          <w:color w:val="000000"/>
          <w:kern w:val="0"/>
          <w:sz w:val="32"/>
          <w:szCs w:val="32"/>
          <w:lang w:eastAsia="zh-Hans"/>
        </w:rPr>
        <w:t>是否具有法律、行政法规或者国务院规定依据；</w:t>
      </w:r>
    </w:p>
    <w:p>
      <w:pPr>
        <w:keepNext w:val="0"/>
        <w:keepLines w:val="0"/>
        <w:pageBreakBefore w:val="0"/>
        <w:widowControl/>
        <w:numPr>
          <w:ilvl w:val="0"/>
          <w:numId w:val="4"/>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Hans"/>
        </w:rPr>
      </w:pPr>
      <w:r>
        <w:rPr>
          <w:rFonts w:hint="eastAsia" w:ascii="仿宋_GB2312" w:hAnsi="仿宋_GB2312" w:eastAsia="仿宋_GB2312" w:cs="仿宋_GB2312"/>
          <w:snapToGrid w:val="0"/>
          <w:color w:val="000000"/>
          <w:kern w:val="0"/>
          <w:sz w:val="32"/>
          <w:szCs w:val="32"/>
          <w:lang w:eastAsia="zh-Hans"/>
        </w:rPr>
        <w:t>设定的资格、技术和商务条件与招标项目的具体特点、实际需要</w:t>
      </w:r>
      <w:r>
        <w:rPr>
          <w:rFonts w:hint="eastAsia" w:ascii="仿宋_GB2312" w:hAnsi="仿宋_GB2312" w:eastAsia="仿宋_GB2312" w:cs="仿宋_GB2312"/>
          <w:snapToGrid w:val="0"/>
          <w:color w:val="000000"/>
          <w:kern w:val="0"/>
          <w:sz w:val="32"/>
          <w:szCs w:val="32"/>
          <w:lang w:val="en-US" w:eastAsia="zh-Hans"/>
        </w:rPr>
        <w:t>和合同履行</w:t>
      </w:r>
      <w:r>
        <w:rPr>
          <w:rFonts w:hint="eastAsia" w:ascii="仿宋_GB2312" w:hAnsi="仿宋_GB2312" w:eastAsia="仿宋_GB2312" w:cs="仿宋_GB2312"/>
          <w:snapToGrid w:val="0"/>
          <w:color w:val="000000"/>
          <w:kern w:val="0"/>
          <w:sz w:val="32"/>
          <w:szCs w:val="32"/>
          <w:lang w:eastAsia="zh-Hans"/>
        </w:rPr>
        <w:t>的</w:t>
      </w:r>
      <w:r>
        <w:rPr>
          <w:rFonts w:hint="eastAsia" w:ascii="仿宋_GB2312" w:hAnsi="仿宋_GB2312" w:eastAsia="仿宋_GB2312" w:cs="仿宋_GB2312"/>
          <w:snapToGrid w:val="0"/>
          <w:color w:val="000000"/>
          <w:kern w:val="0"/>
          <w:sz w:val="32"/>
          <w:szCs w:val="32"/>
          <w:lang w:val="en-US" w:eastAsia="zh-Hans"/>
        </w:rPr>
        <w:t>匹配度</w:t>
      </w:r>
      <w:r>
        <w:rPr>
          <w:rFonts w:hint="eastAsia" w:ascii="仿宋_GB2312" w:hAnsi="仿宋_GB2312" w:eastAsia="仿宋_GB2312" w:cs="仿宋_GB2312"/>
          <w:snapToGrid w:val="0"/>
          <w:color w:val="000000"/>
          <w:kern w:val="0"/>
          <w:sz w:val="32"/>
          <w:szCs w:val="32"/>
          <w:lang w:eastAsia="zh-Hans"/>
        </w:rPr>
        <w:t>；</w:t>
      </w:r>
    </w:p>
    <w:p>
      <w:pPr>
        <w:keepNext w:val="0"/>
        <w:keepLines w:val="0"/>
        <w:pageBreakBefore w:val="0"/>
        <w:widowControl/>
        <w:numPr>
          <w:ilvl w:val="0"/>
          <w:numId w:val="4"/>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Times New Roman" w:hAnsi="Times New Roman" w:eastAsia="仿宋_GB2312" w:cs="Times New Roman"/>
          <w:snapToGrid w:val="0"/>
          <w:color w:val="000000"/>
          <w:kern w:val="0"/>
          <w:sz w:val="32"/>
          <w:szCs w:val="32"/>
          <w:lang w:val="en-US" w:eastAsia="zh-CN"/>
        </w:rPr>
        <w:t>设定的</w:t>
      </w:r>
      <w:r>
        <w:rPr>
          <w:rFonts w:hint="eastAsia" w:ascii="仿宋_GB2312" w:hAnsi="仿宋_GB2312" w:eastAsia="仿宋_GB2312" w:cs="仿宋_GB2312"/>
          <w:snapToGrid w:val="0"/>
          <w:color w:val="000000"/>
          <w:kern w:val="0"/>
          <w:sz w:val="32"/>
          <w:szCs w:val="32"/>
          <w:lang w:eastAsia="zh-Hans"/>
        </w:rPr>
        <w:t>资格、技术和商务条件与本地</w:t>
      </w:r>
      <w:r>
        <w:rPr>
          <w:rFonts w:hint="eastAsia" w:ascii="仿宋_GB2312" w:hAnsi="仿宋_GB2312" w:eastAsia="仿宋_GB2312" w:cs="仿宋_GB2312"/>
          <w:snapToGrid w:val="0"/>
          <w:color w:val="000000"/>
          <w:kern w:val="0"/>
          <w:sz w:val="32"/>
          <w:szCs w:val="32"/>
        </w:rPr>
        <w:t>产业政策</w:t>
      </w:r>
      <w:r>
        <w:rPr>
          <w:rFonts w:hint="eastAsia" w:ascii="仿宋_GB2312" w:hAnsi="仿宋_GB2312" w:eastAsia="仿宋_GB2312" w:cs="仿宋_GB2312"/>
          <w:snapToGrid w:val="0"/>
          <w:color w:val="000000"/>
          <w:kern w:val="0"/>
          <w:sz w:val="32"/>
          <w:szCs w:val="32"/>
          <w:lang w:eastAsia="zh-Hans"/>
        </w:rPr>
        <w:t>、经济</w:t>
      </w:r>
      <w:r>
        <w:rPr>
          <w:rFonts w:hint="eastAsia" w:ascii="仿宋_GB2312" w:hAnsi="仿宋_GB2312" w:eastAsia="仿宋_GB2312" w:cs="仿宋_GB2312"/>
          <w:snapToGrid w:val="0"/>
          <w:color w:val="000000"/>
          <w:kern w:val="0"/>
          <w:sz w:val="32"/>
          <w:szCs w:val="32"/>
        </w:rPr>
        <w:t>结构调整</w:t>
      </w:r>
      <w:r>
        <w:rPr>
          <w:rFonts w:hint="eastAsia" w:ascii="仿宋_GB2312" w:hAnsi="仿宋_GB2312" w:eastAsia="仿宋_GB2312" w:cs="仿宋_GB2312"/>
          <w:snapToGrid w:val="0"/>
          <w:color w:val="000000"/>
          <w:kern w:val="0"/>
          <w:sz w:val="32"/>
          <w:szCs w:val="32"/>
          <w:lang w:eastAsia="zh-Hans"/>
        </w:rPr>
        <w:t>和</w:t>
      </w:r>
      <w:r>
        <w:rPr>
          <w:rFonts w:hint="eastAsia" w:ascii="仿宋_GB2312" w:hAnsi="仿宋_GB2312" w:eastAsia="仿宋_GB2312" w:cs="仿宋_GB2312"/>
          <w:snapToGrid w:val="0"/>
          <w:color w:val="000000"/>
          <w:kern w:val="0"/>
          <w:sz w:val="32"/>
          <w:szCs w:val="32"/>
        </w:rPr>
        <w:t>经济发展水平</w:t>
      </w:r>
      <w:r>
        <w:rPr>
          <w:rFonts w:hint="eastAsia" w:ascii="仿宋_GB2312" w:hAnsi="仿宋_GB2312" w:eastAsia="仿宋_GB2312" w:cs="仿宋_GB2312"/>
          <w:snapToGrid w:val="0"/>
          <w:color w:val="000000"/>
          <w:kern w:val="0"/>
          <w:sz w:val="32"/>
          <w:szCs w:val="32"/>
          <w:lang w:eastAsia="zh-Hans"/>
        </w:rPr>
        <w:t>的匹配度</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numPr>
          <w:ilvl w:val="0"/>
          <w:numId w:val="4"/>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是否会排斥和限制</w:t>
      </w:r>
      <w:r>
        <w:rPr>
          <w:rFonts w:hint="eastAsia" w:ascii="仿宋_GB2312" w:hAnsi="仿宋_GB2312" w:eastAsia="仿宋_GB2312" w:cs="仿宋_GB2312"/>
          <w:snapToGrid w:val="0"/>
          <w:color w:val="000000"/>
          <w:kern w:val="0"/>
          <w:sz w:val="32"/>
          <w:szCs w:val="32"/>
          <w:lang w:val="en-US" w:eastAsia="zh-CN"/>
        </w:rPr>
        <w:t>其他经营者</w:t>
      </w:r>
      <w:r>
        <w:rPr>
          <w:rFonts w:hint="eastAsia" w:ascii="仿宋_GB2312" w:hAnsi="仿宋_GB2312" w:eastAsia="仿宋_GB2312" w:cs="仿宋_GB2312"/>
          <w:snapToGrid w:val="0"/>
          <w:color w:val="000000"/>
          <w:kern w:val="0"/>
          <w:sz w:val="32"/>
          <w:szCs w:val="32"/>
          <w:lang w:eastAsia="zh-Hans"/>
        </w:rPr>
        <w:t>公平参与竞争；</w:t>
      </w:r>
    </w:p>
    <w:p>
      <w:pPr>
        <w:keepNext w:val="0"/>
        <w:keepLines w:val="0"/>
        <w:pageBreakBefore w:val="0"/>
        <w:widowControl/>
        <w:numPr>
          <w:ilvl w:val="0"/>
          <w:numId w:val="4"/>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是否会排斥和限制</w:t>
      </w:r>
      <w:r>
        <w:rPr>
          <w:rFonts w:hint="eastAsia" w:ascii="仿宋_GB2312" w:hAnsi="仿宋_GB2312" w:eastAsia="仿宋_GB2312" w:cs="仿宋_GB2312"/>
          <w:snapToGrid w:val="0"/>
          <w:color w:val="000000"/>
          <w:kern w:val="0"/>
          <w:sz w:val="32"/>
          <w:szCs w:val="32"/>
          <w:lang w:val="en-US" w:eastAsia="zh-CN"/>
        </w:rPr>
        <w:t>其他经营者</w:t>
      </w:r>
      <w:r>
        <w:rPr>
          <w:rFonts w:hint="eastAsia" w:ascii="仿宋_GB2312" w:hAnsi="仿宋_GB2312" w:eastAsia="仿宋_GB2312" w:cs="仿宋_GB2312"/>
          <w:snapToGrid w:val="0"/>
          <w:color w:val="000000"/>
          <w:kern w:val="0"/>
          <w:sz w:val="32"/>
          <w:szCs w:val="32"/>
          <w:lang w:eastAsia="zh-Hans"/>
        </w:rPr>
        <w:t>进入相关市场</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numPr>
          <w:ilvl w:val="0"/>
          <w:numId w:val="0"/>
        </w:numPr>
        <w:kinsoku/>
        <w:wordWrap/>
        <w:overflowPunct/>
        <w:topLinePunct/>
        <w:autoSpaceDE w:val="0"/>
        <w:autoSpaceDN w:val="0"/>
        <w:bidi w:val="0"/>
        <w:adjustRightInd w:val="0"/>
        <w:snapToGrid w:val="0"/>
        <w:spacing w:beforeLines="0" w:afterLines="0" w:line="580" w:lineRule="exact"/>
        <w:ind w:firstLine="0" w:firstLineChars="0"/>
        <w:jc w:val="both"/>
        <w:textAlignment w:val="baseline"/>
        <w:rPr>
          <w:rFonts w:hint="eastAsia" w:ascii="仿宋_GB2312" w:hAnsi="仿宋_GB2312" w:eastAsia="仿宋_GB2312" w:cs="仿宋_GB2312"/>
          <w:snapToGrid w:val="0"/>
          <w:color w:val="000000"/>
          <w:kern w:val="0"/>
          <w:sz w:val="32"/>
          <w:szCs w:val="32"/>
        </w:rPr>
      </w:pP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b w:val="0"/>
          <w:bCs w:val="0"/>
          <w:snapToGrid w:val="0"/>
          <w:color w:val="000000"/>
          <w:kern w:val="0"/>
          <w:sz w:val="32"/>
          <w:szCs w:val="32"/>
          <w:shd w:val="clear" w:color="auto" w:fill="FFFFFF"/>
          <w:lang w:val="en-US" w:eastAsia="zh-CN"/>
        </w:rPr>
      </w:pPr>
      <w:r>
        <w:rPr>
          <w:rFonts w:hint="eastAsia" w:ascii="仿宋_GB2312" w:hAnsi="仿宋_GB2312" w:eastAsia="仿宋_GB2312" w:cs="仿宋_GB2312"/>
          <w:b/>
          <w:bCs/>
          <w:snapToGrid w:val="0"/>
          <w:color w:val="000000"/>
          <w:kern w:val="0"/>
          <w:sz w:val="32"/>
          <w:szCs w:val="32"/>
          <w:shd w:val="clear" w:color="auto" w:fill="FFFFFF"/>
          <w:lang w:eastAsia="zh-Hans"/>
        </w:rPr>
        <w:t>第</w:t>
      </w:r>
      <w:r>
        <w:rPr>
          <w:rFonts w:hint="eastAsia" w:ascii="仿宋_GB2312" w:hAnsi="仿宋_GB2312" w:eastAsia="仿宋_GB2312" w:cs="仿宋_GB2312"/>
          <w:b/>
          <w:bCs/>
          <w:snapToGrid w:val="0"/>
          <w:color w:val="000000"/>
          <w:kern w:val="0"/>
          <w:sz w:val="32"/>
          <w:szCs w:val="32"/>
          <w:shd w:val="clear" w:color="auto" w:fill="FFFFFF"/>
          <w:lang w:val="en-US" w:eastAsia="zh-CN"/>
        </w:rPr>
        <w:t>十</w:t>
      </w:r>
      <w:r>
        <w:rPr>
          <w:rFonts w:hint="eastAsia" w:ascii="仿宋_GB2312" w:hAnsi="仿宋_GB2312" w:eastAsia="仿宋_GB2312" w:cs="仿宋_GB2312"/>
          <w:b/>
          <w:bCs/>
          <w:snapToGrid w:val="0"/>
          <w:color w:val="000000"/>
          <w:kern w:val="0"/>
          <w:sz w:val="32"/>
          <w:szCs w:val="32"/>
          <w:shd w:val="clear" w:color="auto" w:fill="FFFFFF"/>
          <w:lang w:eastAsia="zh-Hans"/>
        </w:rPr>
        <w:t>条</w:t>
      </w:r>
      <w:r>
        <w:rPr>
          <w:rFonts w:hint="eastAsia" w:ascii="仿宋_GB2312" w:hAnsi="仿宋_GB2312" w:eastAsia="仿宋_GB2312" w:cs="仿宋_GB2312"/>
          <w:b w:val="0"/>
          <w:bCs w:val="0"/>
          <w:snapToGrid w:val="0"/>
          <w:color w:val="000000"/>
          <w:kern w:val="0"/>
          <w:sz w:val="32"/>
          <w:szCs w:val="32"/>
          <w:shd w:val="clear" w:color="auto" w:fill="FFFFFF"/>
          <w:lang w:val="en-US" w:eastAsia="zh-CN"/>
        </w:rPr>
        <w:t xml:space="preserve"> 根据《细则》第十三条第二项规定，分析特许经营权竞争条件的歧视性，可以考虑下列因素：</w:t>
      </w:r>
    </w:p>
    <w:p>
      <w:pPr>
        <w:keepNext w:val="0"/>
        <w:keepLines w:val="0"/>
        <w:pageBreakBefore w:val="0"/>
        <w:widowControl/>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shd w:val="clear" w:color="auto" w:fill="FFFFFF"/>
          <w:lang w:val="en-US" w:eastAsia="zh-CN"/>
        </w:rPr>
      </w:pPr>
      <w:r>
        <w:rPr>
          <w:rFonts w:hint="eastAsia" w:ascii="仿宋_GB2312" w:hAnsi="仿宋_GB2312" w:eastAsia="仿宋_GB2312" w:cs="仿宋_GB2312"/>
          <w:b w:val="0"/>
          <w:bCs w:val="0"/>
          <w:snapToGrid w:val="0"/>
          <w:color w:val="000000"/>
          <w:kern w:val="0"/>
          <w:sz w:val="32"/>
          <w:szCs w:val="32"/>
          <w:shd w:val="clear" w:color="auto" w:fill="FFFFFF"/>
          <w:lang w:val="en-US" w:eastAsia="zh-CN"/>
        </w:rPr>
        <w:t>（一）是否为国家经济安全、文化安全、科技安全或者涉及国防建设所必需；</w:t>
      </w:r>
    </w:p>
    <w:p>
      <w:pPr>
        <w:keepNext w:val="0"/>
        <w:keepLines w:val="0"/>
        <w:pageBreakBefore w:val="0"/>
        <w:widowControl/>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shd w:val="clear" w:color="auto" w:fill="FFFFFF"/>
          <w:lang w:val="en-US" w:eastAsia="zh-CN"/>
        </w:rPr>
      </w:pPr>
      <w:r>
        <w:rPr>
          <w:rFonts w:hint="default" w:ascii="Times New Roman" w:hAnsi="Times New Roman" w:eastAsia="仿宋_GB2312" w:cs="Times New Roman"/>
          <w:b w:val="0"/>
          <w:bCs w:val="0"/>
          <w:snapToGrid w:val="0"/>
          <w:color w:val="000000"/>
          <w:kern w:val="0"/>
          <w:sz w:val="32"/>
          <w:szCs w:val="32"/>
          <w:shd w:val="clear" w:color="auto" w:fill="FFFFFF"/>
          <w:lang w:val="en-US" w:eastAsia="zh-CN"/>
        </w:rPr>
        <w:t>（</w:t>
      </w:r>
      <w:r>
        <w:rPr>
          <w:rFonts w:hint="eastAsia" w:ascii="Times New Roman" w:hAnsi="Times New Roman" w:eastAsia="仿宋_GB2312" w:cs="Times New Roman"/>
          <w:b w:val="0"/>
          <w:bCs w:val="0"/>
          <w:snapToGrid w:val="0"/>
          <w:color w:val="000000"/>
          <w:kern w:val="0"/>
          <w:sz w:val="32"/>
          <w:szCs w:val="32"/>
          <w:shd w:val="clear" w:color="auto" w:fill="FFFFFF"/>
          <w:lang w:val="en-US" w:eastAsia="zh-CN"/>
        </w:rPr>
        <w:t>二</w:t>
      </w:r>
      <w:r>
        <w:rPr>
          <w:rFonts w:hint="default" w:ascii="Times New Roman" w:hAnsi="Times New Roman" w:eastAsia="仿宋_GB2312" w:cs="Times New Roman"/>
          <w:b w:val="0"/>
          <w:bCs w:val="0"/>
          <w:snapToGrid w:val="0"/>
          <w:color w:val="000000"/>
          <w:kern w:val="0"/>
          <w:sz w:val="32"/>
          <w:szCs w:val="32"/>
          <w:shd w:val="clear" w:color="auto" w:fill="FFFFFF"/>
          <w:lang w:val="en-US" w:eastAsia="zh-CN"/>
        </w:rPr>
        <w:t>）是否为能源、交通、水利、环保、市政公用工程等领域的基础设施建设或者PPP项目建</w:t>
      </w:r>
      <w:r>
        <w:rPr>
          <w:rFonts w:hint="eastAsia" w:ascii="仿宋_GB2312" w:hAnsi="仿宋_GB2312" w:eastAsia="仿宋_GB2312" w:cs="仿宋_GB2312"/>
          <w:b w:val="0"/>
          <w:bCs w:val="0"/>
          <w:snapToGrid w:val="0"/>
          <w:color w:val="000000"/>
          <w:kern w:val="0"/>
          <w:sz w:val="32"/>
          <w:szCs w:val="32"/>
          <w:shd w:val="clear" w:color="auto" w:fill="FFFFFF"/>
          <w:lang w:val="en-US" w:eastAsia="zh-CN"/>
        </w:rPr>
        <w:t>设运营所必需；</w:t>
      </w:r>
    </w:p>
    <w:p>
      <w:pPr>
        <w:keepNext w:val="0"/>
        <w:keepLines w:val="0"/>
        <w:pageBreakBefore w:val="0"/>
        <w:widowControl/>
        <w:kinsoku/>
        <w:wordWrap/>
        <w:overflowPunct/>
        <w:topLinePunct/>
        <w:autoSpaceDE w:val="0"/>
        <w:autoSpaceDN w:val="0"/>
        <w:bidi w:val="0"/>
        <w:adjustRightInd w:val="0"/>
        <w:snapToGrid w:val="0"/>
        <w:spacing w:line="580" w:lineRule="exact"/>
        <w:ind w:firstLine="640" w:firstLineChars="200"/>
        <w:jc w:val="both"/>
        <w:textAlignment w:val="baseline"/>
        <w:rPr>
          <w:rFonts w:hint="default" w:ascii="仿宋_GB2312" w:hAnsi="仿宋_GB2312" w:eastAsia="仿宋_GB2312" w:cs="仿宋_GB2312"/>
          <w:b w:val="0"/>
          <w:bCs w:val="0"/>
          <w:snapToGrid w:val="0"/>
          <w:color w:val="000000"/>
          <w:kern w:val="0"/>
          <w:sz w:val="32"/>
          <w:szCs w:val="32"/>
          <w:shd w:val="clear" w:color="auto" w:fill="FFFFFF"/>
          <w:lang w:val="en-US" w:eastAsia="zh-CN"/>
        </w:rPr>
      </w:pPr>
      <w:r>
        <w:rPr>
          <w:rFonts w:hint="eastAsia" w:ascii="仿宋_GB2312" w:hAnsi="仿宋_GB2312" w:eastAsia="仿宋_GB2312" w:cs="仿宋_GB2312"/>
          <w:b w:val="0"/>
          <w:bCs w:val="0"/>
          <w:snapToGrid w:val="0"/>
          <w:color w:val="000000"/>
          <w:kern w:val="0"/>
          <w:sz w:val="32"/>
          <w:szCs w:val="32"/>
          <w:shd w:val="clear" w:color="auto" w:fill="FFFFFF"/>
          <w:lang w:val="en-US" w:eastAsia="zh-CN"/>
        </w:rPr>
        <w:t>（三）不同所有制、地区、组织形式的经营者准入条件差别的正当性；</w:t>
      </w:r>
    </w:p>
    <w:p>
      <w:pPr>
        <w:keepNext w:val="0"/>
        <w:keepLines w:val="0"/>
        <w:pageBreakBefore w:val="0"/>
        <w:widowControl/>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shd w:val="clear" w:color="auto" w:fill="FFFFFF"/>
          <w:lang w:val="en-US" w:eastAsia="zh-CN"/>
        </w:rPr>
      </w:pPr>
      <w:r>
        <w:rPr>
          <w:rFonts w:hint="eastAsia" w:ascii="仿宋_GB2312" w:hAnsi="仿宋_GB2312" w:eastAsia="仿宋_GB2312" w:cs="仿宋_GB2312"/>
          <w:b w:val="0"/>
          <w:bCs w:val="0"/>
          <w:snapToGrid w:val="0"/>
          <w:color w:val="000000"/>
          <w:kern w:val="0"/>
          <w:sz w:val="32"/>
          <w:szCs w:val="32"/>
          <w:shd w:val="clear" w:color="auto" w:fill="FFFFFF"/>
          <w:lang w:val="en-US" w:eastAsia="zh-CN"/>
        </w:rPr>
        <w:t>（四）是否会排斥和限制其他经营者公平参与竞争；</w:t>
      </w:r>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left="0" w:firstLine="640" w:firstLineChars="200"/>
        <w:jc w:val="both"/>
        <w:textAlignment w:val="baseline"/>
        <w:rPr>
          <w:rFonts w:hint="eastAsia" w:ascii="仿宋_GB2312" w:hAnsi="仿宋_GB2312" w:eastAsia="仿宋_GB2312" w:cs="仿宋_GB2312"/>
          <w:b w:val="0"/>
          <w:bCs w:val="0"/>
          <w:color w:val="000000"/>
          <w:kern w:val="2"/>
          <w:sz w:val="32"/>
          <w:szCs w:val="32"/>
          <w:lang w:val="en-US" w:eastAsia="zh-CN" w:bidi="ar-SA"/>
        </w:rPr>
      </w:pPr>
      <w:r>
        <w:rPr>
          <w:rFonts w:hint="default" w:ascii="Times New Roman" w:hAnsi="Times New Roman" w:eastAsia="仿宋_GB2312" w:cs="Times New Roman"/>
          <w:b w:val="0"/>
          <w:bCs w:val="0"/>
          <w:snapToGrid w:val="0"/>
          <w:color w:val="000000"/>
          <w:kern w:val="0"/>
          <w:sz w:val="32"/>
          <w:szCs w:val="32"/>
          <w:shd w:val="clear" w:color="auto" w:fill="FFFFFF"/>
          <w:lang w:val="en-US" w:eastAsia="zh-CN"/>
        </w:rPr>
        <w:t>（</w:t>
      </w:r>
      <w:r>
        <w:rPr>
          <w:rFonts w:hint="eastAsia" w:ascii="Times New Roman" w:hAnsi="Times New Roman" w:eastAsia="仿宋_GB2312" w:cs="Times New Roman"/>
          <w:b w:val="0"/>
          <w:bCs w:val="0"/>
          <w:snapToGrid w:val="0"/>
          <w:color w:val="000000"/>
          <w:kern w:val="0"/>
          <w:sz w:val="32"/>
          <w:szCs w:val="32"/>
          <w:shd w:val="clear" w:color="auto" w:fill="FFFFFF"/>
          <w:lang w:val="en-US" w:eastAsia="zh-CN"/>
        </w:rPr>
        <w:t>五</w:t>
      </w:r>
      <w:r>
        <w:rPr>
          <w:rFonts w:hint="default" w:ascii="Times New Roman" w:hAnsi="Times New Roman" w:eastAsia="仿宋_GB2312" w:cs="Times New Roman"/>
          <w:b w:val="0"/>
          <w:bCs w:val="0"/>
          <w:snapToGrid w:val="0"/>
          <w:color w:val="000000"/>
          <w:kern w:val="0"/>
          <w:sz w:val="32"/>
          <w:szCs w:val="32"/>
          <w:shd w:val="clear" w:color="auto" w:fill="FFFFFF"/>
          <w:lang w:val="en-US" w:eastAsia="zh-CN"/>
        </w:rPr>
        <w:t>）是否依法采取招标、竞争性谈判等竞争方式</w:t>
      </w:r>
      <w:r>
        <w:rPr>
          <w:rFonts w:hint="eastAsia" w:ascii="Times New Roman" w:hAnsi="Times New Roman" w:eastAsia="仿宋_GB2312" w:cs="Times New Roman"/>
          <w:b w:val="0"/>
          <w:bCs w:val="0"/>
          <w:snapToGrid w:val="0"/>
          <w:color w:val="000000"/>
          <w:kern w:val="0"/>
          <w:sz w:val="32"/>
          <w:szCs w:val="32"/>
          <w:shd w:val="clear" w:color="auto" w:fill="FFFFFF"/>
          <w:lang w:val="en-US" w:eastAsia="zh-CN"/>
        </w:rPr>
        <w:t>。</w:t>
      </w:r>
      <w:bookmarkStart w:id="6" w:name="_Toc108077806"/>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第</w:t>
      </w:r>
      <w:r>
        <w:rPr>
          <w:rFonts w:hint="eastAsia" w:ascii="仿宋_GB2312" w:hAnsi="仿宋_GB2312" w:eastAsia="仿宋_GB2312" w:cs="仿宋_GB2312"/>
          <w:b/>
          <w:bCs/>
          <w:snapToGrid w:val="0"/>
          <w:color w:val="000000"/>
          <w:kern w:val="0"/>
          <w:sz w:val="32"/>
          <w:szCs w:val="32"/>
          <w:lang w:eastAsia="zh-CN"/>
        </w:rPr>
        <w:t>十一</w:t>
      </w:r>
      <w:r>
        <w:rPr>
          <w:rFonts w:hint="eastAsia" w:ascii="仿宋_GB2312" w:hAnsi="仿宋_GB2312" w:eastAsia="仿宋_GB2312" w:cs="仿宋_GB2312"/>
          <w:b/>
          <w:bCs/>
          <w:snapToGrid w:val="0"/>
          <w:color w:val="000000"/>
          <w:kern w:val="0"/>
          <w:sz w:val="32"/>
          <w:szCs w:val="32"/>
        </w:rPr>
        <w:t>条</w:t>
      </w:r>
      <w:r>
        <w:rPr>
          <w:rFonts w:hint="eastAsia" w:ascii="仿宋_GB2312" w:hAnsi="仿宋_GB2312" w:eastAsia="仿宋_GB2312" w:cs="仿宋_GB2312"/>
          <w:b/>
          <w:bCs/>
          <w:snapToGrid w:val="0"/>
          <w:color w:val="000000"/>
          <w:kern w:val="0"/>
          <w:sz w:val="32"/>
          <w:szCs w:val="32"/>
          <w:lang w:val="en-US" w:eastAsia="zh-CN"/>
        </w:rPr>
        <w:t xml:space="preserve">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rPr>
        <w:t>《细则》</w:t>
      </w:r>
      <w:r>
        <w:rPr>
          <w:rFonts w:hint="eastAsia" w:ascii="仿宋_GB2312" w:hAnsi="仿宋_GB2312" w:eastAsia="仿宋_GB2312" w:cs="仿宋_GB2312"/>
          <w:snapToGrid w:val="0"/>
          <w:color w:val="000000"/>
          <w:kern w:val="0"/>
          <w:sz w:val="32"/>
          <w:szCs w:val="32"/>
          <w:lang w:eastAsia="zh-CN"/>
        </w:rPr>
        <w:t>第十三条第三项和</w:t>
      </w:r>
      <w:r>
        <w:rPr>
          <w:rFonts w:hint="eastAsia" w:ascii="仿宋_GB2312" w:hAnsi="仿宋_GB2312" w:eastAsia="仿宋_GB2312" w:cs="仿宋_GB2312"/>
          <w:snapToGrid w:val="0"/>
          <w:color w:val="000000"/>
          <w:kern w:val="0"/>
          <w:sz w:val="32"/>
          <w:szCs w:val="32"/>
        </w:rPr>
        <w:t>第十四条第三</w:t>
      </w:r>
      <w:r>
        <w:rPr>
          <w:rFonts w:hint="eastAsia" w:ascii="仿宋_GB2312" w:hAnsi="仿宋_GB2312" w:eastAsia="仿宋_GB2312" w:cs="仿宋_GB2312"/>
          <w:snapToGrid w:val="0"/>
          <w:color w:val="000000"/>
          <w:kern w:val="0"/>
          <w:sz w:val="32"/>
          <w:szCs w:val="32"/>
          <w:lang w:eastAsia="zh-CN"/>
        </w:rPr>
        <w:t>项</w:t>
      </w:r>
      <w:r>
        <w:rPr>
          <w:rFonts w:hint="eastAsia" w:ascii="仿宋_GB2312" w:hAnsi="仿宋_GB2312" w:eastAsia="仿宋_GB2312" w:cs="仿宋_GB2312"/>
          <w:snapToGrid w:val="0"/>
          <w:color w:val="000000"/>
          <w:kern w:val="0"/>
          <w:sz w:val="32"/>
          <w:szCs w:val="32"/>
        </w:rPr>
        <w:t>规定</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w:t>
      </w:r>
      <w:r>
        <w:rPr>
          <w:rFonts w:hint="eastAsia" w:ascii="仿宋_GB2312" w:hAnsi="仿宋_GB2312" w:eastAsia="仿宋_GB2312" w:cs="仿宋_GB2312"/>
          <w:snapToGrid w:val="0"/>
          <w:color w:val="000000"/>
          <w:kern w:val="0"/>
          <w:sz w:val="32"/>
          <w:szCs w:val="32"/>
          <w:lang w:val="en-US" w:eastAsia="zh-CN"/>
        </w:rPr>
        <w:t>招标项目或者采购项目条件设置的歧视性，</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eastAsia="zh-CN"/>
        </w:rPr>
        <w:t>下列因素</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lang w:eastAsia="zh-Hans"/>
        </w:rPr>
        <w:t>是否具有法律、行政法规或者国务院规定依据；</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不同所有制</w:t>
      </w:r>
      <w:r>
        <w:rPr>
          <w:rFonts w:hint="eastAsia" w:ascii="仿宋_GB2312" w:hAnsi="仿宋_GB2312" w:eastAsia="仿宋_GB2312" w:cs="仿宋_GB2312"/>
          <w:snapToGrid w:val="0"/>
          <w:color w:val="000000"/>
          <w:kern w:val="0"/>
          <w:sz w:val="32"/>
          <w:szCs w:val="32"/>
          <w:lang w:eastAsia="zh-Hans"/>
        </w:rPr>
        <w:t>、地区、组织形式的</w:t>
      </w:r>
      <w:r>
        <w:rPr>
          <w:rFonts w:hint="eastAsia" w:ascii="仿宋_GB2312" w:hAnsi="仿宋_GB2312" w:eastAsia="仿宋_GB2312" w:cs="仿宋_GB2312"/>
          <w:snapToGrid w:val="0"/>
          <w:color w:val="000000"/>
          <w:kern w:val="0"/>
          <w:sz w:val="32"/>
          <w:szCs w:val="32"/>
        </w:rPr>
        <w:t>经营者准入条件差别</w:t>
      </w:r>
      <w:r>
        <w:rPr>
          <w:rFonts w:hint="eastAsia" w:ascii="仿宋_GB2312" w:hAnsi="仿宋_GB2312" w:eastAsia="仿宋_GB2312" w:cs="仿宋_GB2312"/>
          <w:snapToGrid w:val="0"/>
          <w:color w:val="000000"/>
          <w:kern w:val="0"/>
          <w:sz w:val="32"/>
          <w:szCs w:val="32"/>
          <w:lang w:eastAsia="zh-Hans"/>
        </w:rPr>
        <w:t>的</w:t>
      </w:r>
      <w:r>
        <w:rPr>
          <w:rFonts w:hint="eastAsia" w:ascii="仿宋_GB2312" w:hAnsi="仿宋_GB2312" w:eastAsia="仿宋_GB2312" w:cs="仿宋_GB2312"/>
          <w:snapToGrid w:val="0"/>
          <w:color w:val="000000"/>
          <w:kern w:val="0"/>
          <w:sz w:val="32"/>
          <w:szCs w:val="32"/>
          <w:lang w:val="en-US" w:eastAsia="zh-CN"/>
        </w:rPr>
        <w:t>正当</w:t>
      </w:r>
      <w:r>
        <w:rPr>
          <w:rFonts w:hint="eastAsia" w:ascii="仿宋_GB2312" w:hAnsi="仿宋_GB2312" w:eastAsia="仿宋_GB2312" w:cs="仿宋_GB2312"/>
          <w:snapToGrid w:val="0"/>
          <w:color w:val="000000"/>
          <w:kern w:val="0"/>
          <w:sz w:val="32"/>
          <w:szCs w:val="32"/>
          <w:lang w:eastAsia="zh-Hans"/>
        </w:rPr>
        <w:t>性；</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default" w:ascii="Times New Roman" w:hAnsi="Times New Roman" w:eastAsia="仿宋_GB2312" w:cs="Times New Roman"/>
          <w:snapToGrid w:val="0"/>
          <w:color w:val="000000"/>
          <w:kern w:val="0"/>
          <w:sz w:val="32"/>
          <w:szCs w:val="32"/>
          <w:lang w:val="en-US" w:eastAsia="zh-CN"/>
        </w:rPr>
        <w:t>在PPP项目招标时，</w:t>
      </w:r>
      <w:r>
        <w:rPr>
          <w:rFonts w:hint="eastAsia" w:ascii="仿宋_GB2312" w:hAnsi="仿宋_GB2312" w:eastAsia="仿宋_GB2312" w:cs="仿宋_GB2312"/>
          <w:snapToGrid w:val="0"/>
          <w:color w:val="000000"/>
          <w:kern w:val="0"/>
          <w:sz w:val="32"/>
          <w:szCs w:val="32"/>
          <w:lang w:val="en-US" w:eastAsia="zh-CN"/>
        </w:rPr>
        <w:t>不同</w:t>
      </w:r>
      <w:r>
        <w:rPr>
          <w:rFonts w:hint="eastAsia" w:ascii="仿宋_GB2312" w:hAnsi="仿宋_GB2312" w:eastAsia="仿宋_GB2312" w:cs="仿宋_GB2312"/>
          <w:snapToGrid w:val="0"/>
          <w:color w:val="000000"/>
          <w:kern w:val="0"/>
          <w:sz w:val="32"/>
          <w:szCs w:val="32"/>
        </w:rPr>
        <w:t>资质资格要求或者评标评审标准</w:t>
      </w:r>
      <w:r>
        <w:rPr>
          <w:rFonts w:hint="eastAsia" w:ascii="仿宋_GB2312" w:hAnsi="仿宋_GB2312" w:eastAsia="仿宋_GB2312" w:cs="仿宋_GB2312"/>
          <w:snapToGrid w:val="0"/>
          <w:color w:val="000000"/>
          <w:kern w:val="0"/>
          <w:sz w:val="32"/>
          <w:szCs w:val="32"/>
          <w:lang w:val="en-US" w:eastAsia="zh-CN"/>
        </w:rPr>
        <w:t>设置差别的正当性；</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是否会排斥和限制</w:t>
      </w:r>
      <w:r>
        <w:rPr>
          <w:rFonts w:hint="eastAsia" w:ascii="仿宋_GB2312" w:hAnsi="仿宋_GB2312" w:eastAsia="仿宋_GB2312" w:cs="仿宋_GB2312"/>
          <w:snapToGrid w:val="0"/>
          <w:color w:val="000000"/>
          <w:kern w:val="0"/>
          <w:sz w:val="32"/>
          <w:szCs w:val="32"/>
          <w:lang w:val="en-US" w:eastAsia="zh-CN"/>
        </w:rPr>
        <w:t>其他经营者</w:t>
      </w:r>
      <w:r>
        <w:rPr>
          <w:rFonts w:hint="eastAsia" w:ascii="仿宋_GB2312" w:hAnsi="仿宋_GB2312" w:eastAsia="仿宋_GB2312" w:cs="仿宋_GB2312"/>
          <w:snapToGrid w:val="0"/>
          <w:color w:val="000000"/>
          <w:kern w:val="0"/>
          <w:sz w:val="32"/>
          <w:szCs w:val="32"/>
        </w:rPr>
        <w:t>公平参与竞争；</w:t>
      </w:r>
    </w:p>
    <w:p>
      <w:pPr>
        <w:keepNext w:val="0"/>
        <w:keepLines w:val="0"/>
        <w:pageBreakBefore w:val="0"/>
        <w:widowControl/>
        <w:numPr>
          <w:ilvl w:val="0"/>
          <w:numId w:val="5"/>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是否会排斥和限制</w:t>
      </w:r>
      <w:r>
        <w:rPr>
          <w:rFonts w:hint="eastAsia" w:ascii="仿宋_GB2312" w:hAnsi="仿宋_GB2312" w:eastAsia="仿宋_GB2312" w:cs="仿宋_GB2312"/>
          <w:snapToGrid w:val="0"/>
          <w:color w:val="000000"/>
          <w:kern w:val="0"/>
          <w:sz w:val="32"/>
          <w:szCs w:val="32"/>
          <w:lang w:val="en-US" w:eastAsia="zh-CN"/>
        </w:rPr>
        <w:t>其他经营者</w:t>
      </w:r>
      <w:r>
        <w:rPr>
          <w:rFonts w:hint="eastAsia" w:ascii="仿宋_GB2312" w:hAnsi="仿宋_GB2312" w:eastAsia="仿宋_GB2312" w:cs="仿宋_GB2312"/>
          <w:snapToGrid w:val="0"/>
          <w:color w:val="000000"/>
          <w:kern w:val="0"/>
          <w:sz w:val="32"/>
          <w:szCs w:val="32"/>
        </w:rPr>
        <w:t>进入相关市场</w:t>
      </w:r>
      <w:r>
        <w:rPr>
          <w:rFonts w:hint="eastAsia" w:ascii="仿宋_GB2312" w:hAnsi="仿宋_GB2312" w:eastAsia="仿宋_GB2312" w:cs="仿宋_GB2312"/>
          <w:snapToGrid w:val="0"/>
          <w:color w:val="000000"/>
          <w:kern w:val="0"/>
          <w:sz w:val="32"/>
          <w:szCs w:val="32"/>
          <w:lang w:eastAsia="zh-CN"/>
        </w:rPr>
        <w:t>。</w:t>
      </w:r>
    </w:p>
    <w:bookmarkEnd w:id="6"/>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left"/>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b/>
          <w:bCs/>
          <w:snapToGrid w:val="0"/>
          <w:color w:val="000000"/>
          <w:kern w:val="0"/>
          <w:sz w:val="32"/>
          <w:szCs w:val="32"/>
          <w:lang w:val="en-US" w:eastAsia="zh-CN"/>
        </w:rPr>
        <w:t>第十二条</w:t>
      </w:r>
      <w:r>
        <w:rPr>
          <w:rFonts w:hint="eastAsia" w:ascii="仿宋_GB2312" w:hAnsi="仿宋_GB2312" w:eastAsia="仿宋_GB2312" w:cs="仿宋_GB2312"/>
          <w:b/>
          <w:bCs/>
          <w:snapToGrid w:val="0"/>
          <w:color w:val="000000"/>
          <w:kern w:val="0"/>
          <w:sz w:val="32"/>
          <w:szCs w:val="32"/>
        </w:rPr>
        <w:t xml:space="preserve"> </w:t>
      </w:r>
      <w:r>
        <w:rPr>
          <w:rFonts w:hint="eastAsia" w:ascii="仿宋_GB2312" w:hAnsi="仿宋_GB2312" w:eastAsia="仿宋_GB2312" w:cs="仿宋_GB2312"/>
          <w:b w:val="0"/>
          <w:bCs w:val="0"/>
          <w:snapToGrid w:val="0"/>
          <w:color w:val="000000"/>
          <w:kern w:val="0"/>
          <w:sz w:val="32"/>
          <w:szCs w:val="32"/>
        </w:rPr>
        <w:t>根据《细则》第十四条</w:t>
      </w:r>
      <w:r>
        <w:rPr>
          <w:rFonts w:hint="eastAsia" w:ascii="仿宋_GB2312" w:hAnsi="仿宋_GB2312" w:eastAsia="仿宋_GB2312" w:cs="仿宋_GB2312"/>
          <w:b w:val="0"/>
          <w:bCs w:val="0"/>
          <w:snapToGrid w:val="0"/>
          <w:color w:val="000000"/>
          <w:kern w:val="0"/>
          <w:sz w:val="32"/>
          <w:szCs w:val="32"/>
          <w:lang w:val="en-US" w:eastAsia="zh-CN"/>
        </w:rPr>
        <w:t>第一项、第二项和</w:t>
      </w:r>
      <w:r>
        <w:rPr>
          <w:rFonts w:hint="eastAsia" w:ascii="仿宋_GB2312" w:hAnsi="仿宋_GB2312" w:eastAsia="仿宋_GB2312" w:cs="仿宋_GB2312"/>
          <w:b w:val="0"/>
          <w:bCs w:val="0"/>
          <w:snapToGrid w:val="0"/>
          <w:color w:val="000000"/>
          <w:kern w:val="0"/>
          <w:sz w:val="32"/>
          <w:szCs w:val="32"/>
        </w:rPr>
        <w:t>第五</w:t>
      </w:r>
      <w:r>
        <w:rPr>
          <w:rFonts w:hint="eastAsia" w:ascii="仿宋_GB2312" w:hAnsi="仿宋_GB2312" w:eastAsia="仿宋_GB2312" w:cs="仿宋_GB2312"/>
          <w:b w:val="0"/>
          <w:bCs w:val="0"/>
          <w:snapToGrid w:val="0"/>
          <w:color w:val="000000"/>
          <w:kern w:val="0"/>
          <w:sz w:val="32"/>
          <w:szCs w:val="32"/>
          <w:lang w:eastAsia="zh-CN"/>
        </w:rPr>
        <w:t>项</w:t>
      </w:r>
      <w:r>
        <w:rPr>
          <w:rFonts w:hint="eastAsia" w:ascii="仿宋_GB2312" w:hAnsi="仿宋_GB2312" w:eastAsia="仿宋_GB2312" w:cs="仿宋_GB2312"/>
          <w:b w:val="0"/>
          <w:bCs w:val="0"/>
          <w:snapToGrid w:val="0"/>
          <w:color w:val="000000"/>
          <w:kern w:val="0"/>
          <w:sz w:val="32"/>
          <w:szCs w:val="32"/>
        </w:rPr>
        <w:t>规定</w:t>
      </w:r>
      <w:r>
        <w:rPr>
          <w:rFonts w:hint="eastAsia" w:ascii="仿宋_GB2312" w:hAnsi="仿宋_GB2312" w:eastAsia="仿宋_GB2312" w:cs="仿宋_GB2312"/>
          <w:b w:val="0"/>
          <w:bCs w:val="0"/>
          <w:snapToGrid w:val="0"/>
          <w:color w:val="000000"/>
          <w:kern w:val="0"/>
          <w:sz w:val="32"/>
          <w:szCs w:val="32"/>
          <w:lang w:eastAsia="zh-CN"/>
        </w:rPr>
        <w:t>，分析对</w:t>
      </w:r>
      <w:r>
        <w:rPr>
          <w:rFonts w:hint="eastAsia" w:ascii="仿宋_GB2312" w:hAnsi="仿宋_GB2312" w:eastAsia="仿宋_GB2312" w:cs="仿宋_GB2312"/>
          <w:b w:val="0"/>
          <w:bCs w:val="0"/>
          <w:snapToGrid w:val="0"/>
          <w:color w:val="000000"/>
          <w:kern w:val="0"/>
          <w:sz w:val="32"/>
          <w:szCs w:val="32"/>
          <w:lang w:val="en-US" w:eastAsia="zh-CN"/>
        </w:rPr>
        <w:t>外地经营者的</w:t>
      </w:r>
      <w:r>
        <w:rPr>
          <w:rFonts w:hint="eastAsia" w:ascii="仿宋_GB2312" w:hAnsi="仿宋_GB2312" w:eastAsia="仿宋_GB2312" w:cs="仿宋_GB2312"/>
          <w:snapToGrid w:val="0"/>
          <w:color w:val="000000"/>
          <w:kern w:val="0"/>
          <w:sz w:val="32"/>
          <w:szCs w:val="32"/>
          <w:lang w:eastAsia="zh-Hans"/>
        </w:rPr>
        <w:t>歧视性待遇，</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val="en-US" w:eastAsia="zh-CN"/>
        </w:rPr>
        <w:t>下列</w:t>
      </w:r>
      <w:r>
        <w:rPr>
          <w:rFonts w:hint="eastAsia" w:ascii="仿宋_GB2312" w:hAnsi="仿宋_GB2312" w:eastAsia="仿宋_GB2312" w:cs="仿宋_GB2312"/>
          <w:snapToGrid w:val="0"/>
          <w:color w:val="000000"/>
          <w:kern w:val="0"/>
          <w:sz w:val="32"/>
          <w:szCs w:val="32"/>
          <w:lang w:eastAsia="zh-Hans"/>
        </w:rPr>
        <w:t>因素：</w:t>
      </w:r>
    </w:p>
    <w:p>
      <w:pPr>
        <w:keepNext w:val="0"/>
        <w:keepLines w:val="0"/>
        <w:pageBreakBefore w:val="0"/>
        <w:widowControl/>
        <w:numPr>
          <w:ilvl w:val="0"/>
          <w:numId w:val="6"/>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lang w:val="en-US" w:eastAsia="zh-CN"/>
        </w:rPr>
        <w:t>是否给予与本地经营者同等的政策待遇</w:t>
      </w:r>
      <w:r>
        <w:rPr>
          <w:rFonts w:hint="eastAsia" w:ascii="仿宋_GB2312" w:hAnsi="仿宋_GB2312" w:eastAsia="仿宋_GB2312" w:cs="仿宋_GB2312"/>
          <w:snapToGrid w:val="0"/>
          <w:color w:val="000000"/>
          <w:kern w:val="0"/>
          <w:sz w:val="32"/>
          <w:szCs w:val="32"/>
          <w:lang w:eastAsia="zh-Hans"/>
        </w:rPr>
        <w:t>；</w:t>
      </w:r>
    </w:p>
    <w:p>
      <w:pPr>
        <w:keepNext w:val="0"/>
        <w:keepLines w:val="0"/>
        <w:pageBreakBefore w:val="0"/>
        <w:widowControl/>
        <w:numPr>
          <w:ilvl w:val="0"/>
          <w:numId w:val="6"/>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lang w:val="en-US" w:eastAsia="zh-CN"/>
        </w:rPr>
        <w:t>是否在行政审批、监管标准、税费缴纳等方面提出与本地经营者不同的要求；</w:t>
      </w:r>
    </w:p>
    <w:p>
      <w:pPr>
        <w:keepNext w:val="0"/>
        <w:keepLines w:val="0"/>
        <w:pageBreakBefore w:val="0"/>
        <w:widowControl/>
        <w:numPr>
          <w:ilvl w:val="0"/>
          <w:numId w:val="6"/>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snapToGrid w:val="0"/>
          <w:color w:val="000000"/>
          <w:kern w:val="0"/>
          <w:sz w:val="32"/>
          <w:szCs w:val="32"/>
          <w:lang w:val="en-US" w:eastAsia="zh-CN"/>
        </w:rPr>
        <w:t>差别待遇</w:t>
      </w:r>
      <w:r>
        <w:rPr>
          <w:rFonts w:hint="eastAsia" w:ascii="仿宋_GB2312" w:hAnsi="仿宋_GB2312" w:eastAsia="仿宋_GB2312" w:cs="仿宋_GB2312"/>
          <w:snapToGrid w:val="0"/>
          <w:color w:val="000000"/>
          <w:kern w:val="0"/>
          <w:sz w:val="32"/>
          <w:szCs w:val="32"/>
          <w:lang w:eastAsia="zh-Hans"/>
        </w:rPr>
        <w:t>设置的</w:t>
      </w:r>
      <w:r>
        <w:rPr>
          <w:rFonts w:hint="eastAsia" w:ascii="仿宋_GB2312" w:hAnsi="仿宋_GB2312" w:eastAsia="仿宋_GB2312" w:cs="仿宋_GB2312"/>
          <w:snapToGrid w:val="0"/>
          <w:color w:val="000000"/>
          <w:kern w:val="0"/>
          <w:sz w:val="32"/>
          <w:szCs w:val="32"/>
          <w:lang w:val="en-US" w:eastAsia="zh-CN"/>
        </w:rPr>
        <w:t>正当</w:t>
      </w:r>
      <w:r>
        <w:rPr>
          <w:rFonts w:hint="eastAsia" w:ascii="仿宋_GB2312" w:hAnsi="仿宋_GB2312" w:eastAsia="仿宋_GB2312" w:cs="仿宋_GB2312"/>
          <w:snapToGrid w:val="0"/>
          <w:color w:val="000000"/>
          <w:kern w:val="0"/>
          <w:sz w:val="32"/>
          <w:szCs w:val="32"/>
          <w:lang w:eastAsia="zh-Hans"/>
        </w:rPr>
        <w:t>性</w:t>
      </w:r>
      <w:r>
        <w:rPr>
          <w:rFonts w:hint="eastAsia" w:ascii="仿宋_GB2312" w:hAnsi="仿宋_GB2312" w:eastAsia="仿宋_GB2312" w:cs="仿宋_GB2312"/>
          <w:snapToGrid w:val="0"/>
          <w:color w:val="000000"/>
          <w:kern w:val="0"/>
          <w:sz w:val="32"/>
          <w:szCs w:val="32"/>
          <w:lang w:eastAsia="zh-CN"/>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Hans"/>
        </w:rPr>
      </w:pPr>
      <w:r>
        <w:rPr>
          <w:rFonts w:hint="eastAsia" w:ascii="仿宋_GB2312" w:hAnsi="仿宋_GB2312" w:eastAsia="仿宋_GB2312" w:cs="仿宋_GB2312"/>
          <w:b/>
          <w:bCs/>
          <w:snapToGrid w:val="0"/>
          <w:color w:val="000000"/>
          <w:kern w:val="0"/>
          <w:sz w:val="32"/>
          <w:szCs w:val="32"/>
          <w:lang w:val="en-US" w:eastAsia="zh-Hans"/>
        </w:rPr>
        <w:t>第</w:t>
      </w:r>
      <w:r>
        <w:rPr>
          <w:rFonts w:hint="eastAsia" w:ascii="仿宋_GB2312" w:hAnsi="仿宋_GB2312" w:eastAsia="仿宋_GB2312" w:cs="仿宋_GB2312"/>
          <w:b/>
          <w:bCs/>
          <w:snapToGrid w:val="0"/>
          <w:color w:val="000000"/>
          <w:kern w:val="0"/>
          <w:sz w:val="32"/>
          <w:szCs w:val="32"/>
          <w:lang w:val="en-US" w:eastAsia="zh-CN"/>
        </w:rPr>
        <w:t>十三</w:t>
      </w:r>
      <w:r>
        <w:rPr>
          <w:rFonts w:hint="eastAsia" w:ascii="仿宋_GB2312" w:hAnsi="仿宋_GB2312" w:eastAsia="仿宋_GB2312" w:cs="仿宋_GB2312"/>
          <w:b/>
          <w:bCs/>
          <w:snapToGrid w:val="0"/>
          <w:color w:val="000000"/>
          <w:kern w:val="0"/>
          <w:sz w:val="32"/>
          <w:szCs w:val="32"/>
          <w:lang w:val="en-US" w:eastAsia="zh-Hans"/>
        </w:rPr>
        <w:t xml:space="preserve">条 </w:t>
      </w:r>
      <w:r>
        <w:rPr>
          <w:rFonts w:hint="eastAsia" w:ascii="仿宋_GB2312" w:hAnsi="仿宋_GB2312" w:eastAsia="仿宋_GB2312" w:cs="仿宋_GB2312"/>
          <w:b w:val="0"/>
          <w:bCs w:val="0"/>
          <w:snapToGrid w:val="0"/>
          <w:color w:val="000000"/>
          <w:kern w:val="0"/>
          <w:sz w:val="32"/>
          <w:szCs w:val="32"/>
          <w:lang w:val="en-US" w:eastAsia="zh-Hans"/>
        </w:rPr>
        <w:t>根据《细则》第十三条第三</w:t>
      </w:r>
      <w:r>
        <w:rPr>
          <w:rFonts w:hint="eastAsia" w:ascii="仿宋_GB2312" w:hAnsi="仿宋_GB2312" w:eastAsia="仿宋_GB2312" w:cs="仿宋_GB2312"/>
          <w:b w:val="0"/>
          <w:bCs w:val="0"/>
          <w:snapToGrid w:val="0"/>
          <w:color w:val="000000"/>
          <w:kern w:val="0"/>
          <w:sz w:val="32"/>
          <w:szCs w:val="32"/>
          <w:lang w:val="en-US" w:eastAsia="zh-CN"/>
        </w:rPr>
        <w:t>项和</w:t>
      </w:r>
      <w:r>
        <w:rPr>
          <w:rFonts w:hint="eastAsia" w:ascii="仿宋_GB2312" w:hAnsi="仿宋_GB2312" w:eastAsia="仿宋_GB2312" w:cs="仿宋_GB2312"/>
          <w:b w:val="0"/>
          <w:bCs w:val="0"/>
          <w:snapToGrid w:val="0"/>
          <w:color w:val="000000"/>
          <w:kern w:val="0"/>
          <w:sz w:val="32"/>
          <w:szCs w:val="32"/>
          <w:lang w:val="en-US" w:eastAsia="zh-Hans"/>
        </w:rPr>
        <w:t>第十五条第一</w:t>
      </w:r>
      <w:r>
        <w:rPr>
          <w:rFonts w:hint="eastAsia" w:ascii="仿宋_GB2312" w:hAnsi="仿宋_GB2312" w:eastAsia="仿宋_GB2312" w:cs="仿宋_GB2312"/>
          <w:b w:val="0"/>
          <w:bCs w:val="0"/>
          <w:snapToGrid w:val="0"/>
          <w:color w:val="000000"/>
          <w:kern w:val="0"/>
          <w:sz w:val="32"/>
          <w:szCs w:val="32"/>
          <w:lang w:val="en-US" w:eastAsia="zh-CN"/>
        </w:rPr>
        <w:t>项</w:t>
      </w:r>
      <w:r>
        <w:rPr>
          <w:rFonts w:hint="eastAsia" w:ascii="仿宋_GB2312" w:hAnsi="仿宋_GB2312" w:eastAsia="仿宋_GB2312" w:cs="仿宋_GB2312"/>
          <w:b w:val="0"/>
          <w:bCs w:val="0"/>
          <w:snapToGrid w:val="0"/>
          <w:color w:val="000000"/>
          <w:kern w:val="0"/>
          <w:sz w:val="32"/>
          <w:szCs w:val="32"/>
          <w:lang w:val="en-US" w:eastAsia="zh-Hans"/>
        </w:rPr>
        <w:t>、第二</w:t>
      </w:r>
      <w:r>
        <w:rPr>
          <w:rFonts w:hint="eastAsia" w:ascii="仿宋_GB2312" w:hAnsi="仿宋_GB2312" w:eastAsia="仿宋_GB2312" w:cs="仿宋_GB2312"/>
          <w:b w:val="0"/>
          <w:bCs w:val="0"/>
          <w:snapToGrid w:val="0"/>
          <w:color w:val="000000"/>
          <w:kern w:val="0"/>
          <w:sz w:val="32"/>
          <w:szCs w:val="32"/>
          <w:lang w:val="en-US" w:eastAsia="zh-CN"/>
        </w:rPr>
        <w:t>项</w:t>
      </w:r>
      <w:r>
        <w:rPr>
          <w:rFonts w:hint="eastAsia" w:ascii="仿宋_GB2312" w:hAnsi="仿宋_GB2312" w:eastAsia="仿宋_GB2312" w:cs="仿宋_GB2312"/>
          <w:b w:val="0"/>
          <w:bCs w:val="0"/>
          <w:snapToGrid w:val="0"/>
          <w:color w:val="000000"/>
          <w:kern w:val="0"/>
          <w:sz w:val="32"/>
          <w:szCs w:val="32"/>
          <w:lang w:val="en-US" w:eastAsia="zh-Hans"/>
        </w:rPr>
        <w:t>、第三</w:t>
      </w:r>
      <w:r>
        <w:rPr>
          <w:rFonts w:hint="eastAsia" w:ascii="仿宋_GB2312" w:hAnsi="仿宋_GB2312" w:eastAsia="仿宋_GB2312" w:cs="仿宋_GB2312"/>
          <w:b w:val="0"/>
          <w:bCs w:val="0"/>
          <w:snapToGrid w:val="0"/>
          <w:color w:val="000000"/>
          <w:kern w:val="0"/>
          <w:sz w:val="32"/>
          <w:szCs w:val="32"/>
          <w:lang w:val="en-US" w:eastAsia="zh-CN"/>
        </w:rPr>
        <w:t>项</w:t>
      </w:r>
      <w:r>
        <w:rPr>
          <w:rFonts w:hint="eastAsia" w:ascii="仿宋_GB2312" w:hAnsi="仿宋_GB2312" w:eastAsia="仿宋_GB2312" w:cs="仿宋_GB2312"/>
          <w:b w:val="0"/>
          <w:bCs w:val="0"/>
          <w:snapToGrid w:val="0"/>
          <w:color w:val="000000"/>
          <w:kern w:val="0"/>
          <w:sz w:val="32"/>
          <w:szCs w:val="32"/>
          <w:lang w:val="en-US" w:eastAsia="zh-Hans"/>
        </w:rPr>
        <w:t>规定，</w:t>
      </w:r>
      <w:r>
        <w:rPr>
          <w:rFonts w:hint="eastAsia" w:ascii="仿宋_GB2312" w:hAnsi="仿宋_GB2312" w:eastAsia="仿宋_GB2312" w:cs="仿宋_GB2312"/>
          <w:b w:val="0"/>
          <w:bCs w:val="0"/>
          <w:snapToGrid w:val="0"/>
          <w:color w:val="000000"/>
          <w:kern w:val="0"/>
          <w:sz w:val="32"/>
          <w:szCs w:val="32"/>
          <w:lang w:val="en-US" w:eastAsia="zh-CN"/>
        </w:rPr>
        <w:t>分析是否构成</w:t>
      </w:r>
      <w:r>
        <w:rPr>
          <w:rFonts w:hint="eastAsia" w:ascii="仿宋_GB2312" w:hAnsi="仿宋_GB2312" w:eastAsia="仿宋_GB2312" w:cs="仿宋_GB2312"/>
          <w:b w:val="0"/>
          <w:bCs w:val="0"/>
          <w:snapToGrid w:val="0"/>
          <w:color w:val="000000"/>
          <w:kern w:val="0"/>
          <w:sz w:val="32"/>
          <w:szCs w:val="32"/>
          <w:lang w:val="en-US" w:eastAsia="zh-Hans"/>
        </w:rPr>
        <w:t>特定经营者，可以考虑下列因素：</w:t>
      </w:r>
    </w:p>
    <w:p>
      <w:pPr>
        <w:keepNext w:val="0"/>
        <w:keepLines w:val="0"/>
        <w:pageBreakBefore w:val="0"/>
        <w:widowControl/>
        <w:numPr>
          <w:ilvl w:val="0"/>
          <w:numId w:val="7"/>
        </w:numPr>
        <w:kinsoku/>
        <w:wordWrap/>
        <w:overflowPunct/>
        <w:topLinePunct/>
        <w:autoSpaceDE w:val="0"/>
        <w:autoSpaceDN w:val="0"/>
        <w:bidi w:val="0"/>
        <w:adjustRightInd w:val="0"/>
        <w:snapToGrid w:val="0"/>
        <w:spacing w:line="580" w:lineRule="exact"/>
        <w:ind w:firstLine="640" w:firstLineChars="200"/>
        <w:jc w:val="left"/>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待认定的经营者之间的控制权关系；</w:t>
      </w:r>
    </w:p>
    <w:p>
      <w:pPr>
        <w:keepNext w:val="0"/>
        <w:keepLines w:val="0"/>
        <w:pageBreakBefore w:val="0"/>
        <w:widowControl/>
        <w:numPr>
          <w:ilvl w:val="0"/>
          <w:numId w:val="7"/>
        </w:numPr>
        <w:kinsoku/>
        <w:wordWrap/>
        <w:overflowPunct/>
        <w:topLinePunct/>
        <w:autoSpaceDE w:val="0"/>
        <w:autoSpaceDN w:val="0"/>
        <w:bidi w:val="0"/>
        <w:adjustRightInd w:val="0"/>
        <w:snapToGrid w:val="0"/>
        <w:spacing w:line="580" w:lineRule="exact"/>
        <w:ind w:firstLine="640" w:firstLineChars="200"/>
        <w:jc w:val="left"/>
        <w:textAlignment w:val="baseline"/>
        <w:rPr>
          <w:rFonts w:hint="eastAsia" w:ascii="仿宋_GB2312" w:hAnsi="仿宋_GB2312" w:eastAsia="仿宋_GB2312" w:cs="仿宋_GB2312"/>
          <w:snapToGrid w:val="0"/>
          <w:color w:val="000000"/>
          <w:kern w:val="0"/>
          <w:sz w:val="32"/>
          <w:szCs w:val="32"/>
          <w:highlight w:val="none"/>
          <w:lang w:eastAsia="zh-CN"/>
        </w:rPr>
      </w:pPr>
      <w:r>
        <w:rPr>
          <w:rFonts w:hint="eastAsia" w:ascii="仿宋_GB2312" w:hAnsi="仿宋_GB2312" w:eastAsia="仿宋_GB2312" w:cs="仿宋_GB2312"/>
          <w:b w:val="0"/>
          <w:bCs w:val="0"/>
          <w:snapToGrid w:val="0"/>
          <w:color w:val="000000"/>
          <w:kern w:val="0"/>
          <w:sz w:val="32"/>
          <w:szCs w:val="32"/>
          <w:lang w:val="en-US" w:eastAsia="zh-CN"/>
        </w:rPr>
        <w:t>待认定的经营者与政策措施中涉及的其他经营者的关系；</w:t>
      </w:r>
    </w:p>
    <w:p>
      <w:pPr>
        <w:keepNext w:val="0"/>
        <w:keepLines w:val="0"/>
        <w:pageBreakBefore w:val="0"/>
        <w:widowControl/>
        <w:numPr>
          <w:ilvl w:val="0"/>
          <w:numId w:val="7"/>
        </w:numPr>
        <w:kinsoku/>
        <w:wordWrap/>
        <w:overflowPunct/>
        <w:topLinePunct/>
        <w:autoSpaceDE w:val="0"/>
        <w:autoSpaceDN w:val="0"/>
        <w:bidi w:val="0"/>
        <w:adjustRightInd w:val="0"/>
        <w:snapToGrid w:val="0"/>
        <w:spacing w:line="580" w:lineRule="exact"/>
        <w:ind w:firstLine="640" w:firstLineChars="200"/>
        <w:jc w:val="left"/>
        <w:textAlignment w:val="baseline"/>
        <w:rPr>
          <w:rFonts w:hint="eastAsia" w:ascii="仿宋_GB2312" w:hAnsi="仿宋_GB2312" w:eastAsia="仿宋_GB2312" w:cs="仿宋_GB2312"/>
          <w:snapToGrid w:val="0"/>
          <w:color w:val="000000"/>
          <w:kern w:val="0"/>
          <w:sz w:val="32"/>
          <w:szCs w:val="32"/>
          <w:highlight w:val="none"/>
          <w:lang w:eastAsia="zh-CN"/>
        </w:rPr>
      </w:pPr>
      <w:r>
        <w:rPr>
          <w:rFonts w:hint="eastAsia" w:ascii="仿宋_GB2312" w:hAnsi="仿宋_GB2312" w:eastAsia="仿宋_GB2312" w:cs="仿宋_GB2312"/>
          <w:b w:val="0"/>
          <w:bCs w:val="0"/>
          <w:snapToGrid w:val="0"/>
          <w:color w:val="000000"/>
          <w:kern w:val="0"/>
          <w:sz w:val="32"/>
          <w:szCs w:val="32"/>
          <w:lang w:val="en-US" w:eastAsia="zh-CN"/>
        </w:rPr>
        <w:t>在相关市场中经营者的数量和市场集中度。</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b/>
          <w:bCs/>
          <w:snapToGrid w:val="0"/>
          <w:color w:val="000000"/>
          <w:kern w:val="0"/>
          <w:sz w:val="32"/>
          <w:szCs w:val="32"/>
          <w:lang w:val="en-US" w:eastAsia="zh-CN"/>
        </w:rPr>
        <w:t xml:space="preserve">第十四条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lang w:eastAsia="zh-Hans"/>
        </w:rPr>
        <w:t>《细则》第十</w:t>
      </w:r>
      <w:r>
        <w:rPr>
          <w:rFonts w:hint="eastAsia" w:ascii="仿宋_GB2312" w:hAnsi="仿宋_GB2312" w:eastAsia="仿宋_GB2312" w:cs="仿宋_GB2312"/>
          <w:snapToGrid w:val="0"/>
          <w:color w:val="000000"/>
          <w:kern w:val="0"/>
          <w:sz w:val="32"/>
          <w:szCs w:val="32"/>
          <w:lang w:val="en-US" w:eastAsia="zh-CN"/>
        </w:rPr>
        <w:t>三</w:t>
      </w:r>
      <w:r>
        <w:rPr>
          <w:rFonts w:hint="eastAsia" w:ascii="仿宋_GB2312" w:hAnsi="仿宋_GB2312" w:eastAsia="仿宋_GB2312" w:cs="仿宋_GB2312"/>
          <w:snapToGrid w:val="0"/>
          <w:color w:val="000000"/>
          <w:kern w:val="0"/>
          <w:sz w:val="32"/>
          <w:szCs w:val="32"/>
          <w:lang w:eastAsia="zh-Hans"/>
        </w:rPr>
        <w:t>条第</w:t>
      </w:r>
      <w:r>
        <w:rPr>
          <w:rFonts w:hint="eastAsia" w:ascii="仿宋_GB2312" w:hAnsi="仿宋_GB2312" w:eastAsia="仿宋_GB2312" w:cs="仿宋_GB2312"/>
          <w:snapToGrid w:val="0"/>
          <w:color w:val="000000"/>
          <w:kern w:val="0"/>
          <w:sz w:val="32"/>
          <w:szCs w:val="32"/>
          <w:lang w:val="en-US" w:eastAsia="zh-CN"/>
        </w:rPr>
        <w:t>三项</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分析是否构成</w:t>
      </w:r>
      <w:r>
        <w:rPr>
          <w:rFonts w:hint="eastAsia" w:ascii="仿宋_GB2312" w:hAnsi="仿宋_GB2312" w:eastAsia="仿宋_GB2312" w:cs="仿宋_GB2312"/>
          <w:snapToGrid w:val="0"/>
          <w:color w:val="000000"/>
          <w:kern w:val="0"/>
          <w:sz w:val="32"/>
          <w:szCs w:val="32"/>
          <w:lang w:val="en-US" w:eastAsia="zh-CN"/>
        </w:rPr>
        <w:t>限定或者变相限定经营、购买、使用特定经营者提供的商品和服务</w:t>
      </w:r>
      <w:r>
        <w:rPr>
          <w:rFonts w:hint="eastAsia" w:ascii="仿宋_GB2312" w:hAnsi="仿宋_GB2312" w:eastAsia="仿宋_GB2312" w:cs="仿宋_GB2312"/>
          <w:snapToGrid w:val="0"/>
          <w:color w:val="000000"/>
          <w:kern w:val="0"/>
          <w:sz w:val="32"/>
          <w:szCs w:val="32"/>
          <w:lang w:eastAsia="zh-Hans"/>
        </w:rPr>
        <w:t>，可以考虑</w:t>
      </w:r>
      <w:r>
        <w:rPr>
          <w:rFonts w:hint="eastAsia" w:ascii="仿宋_GB2312" w:hAnsi="仿宋_GB2312" w:eastAsia="仿宋_GB2312" w:cs="仿宋_GB2312"/>
          <w:snapToGrid w:val="0"/>
          <w:color w:val="000000"/>
          <w:kern w:val="0"/>
          <w:sz w:val="32"/>
          <w:szCs w:val="32"/>
          <w:lang w:val="en-US" w:eastAsia="zh-CN"/>
        </w:rPr>
        <w:t>下列</w:t>
      </w:r>
      <w:r>
        <w:rPr>
          <w:rFonts w:hint="eastAsia" w:ascii="仿宋_GB2312" w:hAnsi="仿宋_GB2312" w:eastAsia="仿宋_GB2312" w:cs="仿宋_GB2312"/>
          <w:snapToGrid w:val="0"/>
          <w:color w:val="000000"/>
          <w:kern w:val="0"/>
          <w:sz w:val="32"/>
          <w:szCs w:val="32"/>
          <w:lang w:eastAsia="zh-Hans"/>
        </w:rPr>
        <w:t>因素：</w:t>
      </w:r>
    </w:p>
    <w:p>
      <w:pPr>
        <w:keepNext w:val="0"/>
        <w:keepLines w:val="0"/>
        <w:pageBreakBefore w:val="0"/>
        <w:widowControl/>
        <w:numPr>
          <w:ilvl w:val="0"/>
          <w:numId w:val="8"/>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lang w:eastAsia="zh-Hans"/>
        </w:rPr>
        <w:t>是否给予特定经营者；</w:t>
      </w:r>
    </w:p>
    <w:p>
      <w:pPr>
        <w:keepNext w:val="0"/>
        <w:keepLines w:val="0"/>
        <w:pageBreakBefore w:val="0"/>
        <w:widowControl/>
        <w:numPr>
          <w:ilvl w:val="0"/>
          <w:numId w:val="8"/>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lang w:val="en-US" w:eastAsia="zh-CN"/>
        </w:rPr>
        <w:t>是否</w:t>
      </w:r>
      <w:r>
        <w:rPr>
          <w:rFonts w:hint="eastAsia" w:ascii="仿宋_GB2312" w:hAnsi="仿宋_GB2312" w:eastAsia="仿宋_GB2312" w:cs="仿宋_GB2312"/>
          <w:snapToGrid w:val="0"/>
          <w:color w:val="000000"/>
          <w:kern w:val="0"/>
          <w:sz w:val="32"/>
          <w:szCs w:val="32"/>
          <w:shd w:val="clear" w:color="auto" w:fill="FFFFFF"/>
        </w:rPr>
        <w:t>限定或者变相限定经营、购买、使用</w:t>
      </w:r>
      <w:r>
        <w:rPr>
          <w:rFonts w:hint="eastAsia" w:ascii="仿宋_GB2312" w:hAnsi="仿宋_GB2312" w:eastAsia="仿宋_GB2312" w:cs="仿宋_GB2312"/>
          <w:snapToGrid w:val="0"/>
          <w:color w:val="000000"/>
          <w:kern w:val="0"/>
          <w:sz w:val="32"/>
          <w:szCs w:val="32"/>
          <w:shd w:val="clear" w:color="auto" w:fill="FFFFFF"/>
          <w:lang w:eastAsia="zh-CN"/>
        </w:rPr>
        <w:t>；</w:t>
      </w:r>
    </w:p>
    <w:p>
      <w:pPr>
        <w:keepNext w:val="0"/>
        <w:keepLines w:val="0"/>
        <w:pageBreakBefore w:val="0"/>
        <w:widowControl/>
        <w:numPr>
          <w:ilvl w:val="0"/>
          <w:numId w:val="8"/>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lang w:val="en-US" w:eastAsia="zh-CN"/>
        </w:rPr>
        <w:t>是否妨碍其他经营者进入相关市场；</w:t>
      </w:r>
    </w:p>
    <w:p>
      <w:pPr>
        <w:keepNext w:val="0"/>
        <w:keepLines w:val="0"/>
        <w:pageBreakBefore w:val="0"/>
        <w:widowControl/>
        <w:numPr>
          <w:ilvl w:val="0"/>
          <w:numId w:val="8"/>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shd w:val="clear" w:color="auto" w:fill="FFFFFF"/>
          <w:lang w:val="en-US" w:eastAsia="zh-CN"/>
        </w:rPr>
        <w:t>是否对其他经营者构成不平等待遇；</w:t>
      </w:r>
    </w:p>
    <w:p>
      <w:pPr>
        <w:keepNext w:val="0"/>
        <w:keepLines w:val="0"/>
        <w:pageBreakBefore w:val="0"/>
        <w:widowControl/>
        <w:numPr>
          <w:ilvl w:val="0"/>
          <w:numId w:val="8"/>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shd w:val="clear" w:color="auto" w:fill="FFFFFF"/>
          <w:lang w:eastAsia="zh-Hans"/>
        </w:rPr>
        <w:t>是否</w:t>
      </w:r>
      <w:r>
        <w:rPr>
          <w:rFonts w:hint="eastAsia" w:ascii="仿宋_GB2312" w:hAnsi="仿宋_GB2312" w:eastAsia="仿宋_GB2312" w:cs="仿宋_GB2312"/>
          <w:snapToGrid w:val="0"/>
          <w:color w:val="000000"/>
          <w:kern w:val="0"/>
          <w:sz w:val="32"/>
          <w:szCs w:val="32"/>
          <w:shd w:val="clear" w:color="auto" w:fill="FFFFFF"/>
          <w:lang w:val="en-US" w:eastAsia="zh-CN"/>
        </w:rPr>
        <w:t>对相关市场产生</w:t>
      </w:r>
      <w:r>
        <w:rPr>
          <w:rFonts w:hint="eastAsia" w:ascii="仿宋_GB2312" w:hAnsi="仿宋_GB2312" w:eastAsia="仿宋_GB2312" w:cs="仿宋_GB2312"/>
          <w:snapToGrid w:val="0"/>
          <w:color w:val="000000"/>
          <w:kern w:val="0"/>
          <w:sz w:val="32"/>
          <w:szCs w:val="32"/>
          <w:shd w:val="clear" w:color="auto" w:fill="FFFFFF"/>
          <w:lang w:eastAsia="zh-Hans"/>
        </w:rPr>
        <w:t>排除、限制竞争</w:t>
      </w:r>
      <w:r>
        <w:rPr>
          <w:rFonts w:hint="eastAsia" w:ascii="仿宋_GB2312" w:hAnsi="仿宋_GB2312" w:eastAsia="仿宋_GB2312" w:cs="仿宋_GB2312"/>
          <w:snapToGrid w:val="0"/>
          <w:color w:val="000000"/>
          <w:kern w:val="0"/>
          <w:sz w:val="32"/>
          <w:szCs w:val="32"/>
          <w:shd w:val="clear" w:color="auto" w:fill="FFFFFF"/>
          <w:lang w:val="en-US" w:eastAsia="zh-CN"/>
        </w:rPr>
        <w:t>影响</w:t>
      </w:r>
      <w:r>
        <w:rPr>
          <w:rFonts w:hint="eastAsia" w:ascii="仿宋_GB2312" w:hAnsi="仿宋_GB2312" w:eastAsia="仿宋_GB2312" w:cs="仿宋_GB2312"/>
          <w:snapToGrid w:val="0"/>
          <w:color w:val="000000"/>
          <w:kern w:val="0"/>
          <w:sz w:val="32"/>
          <w:szCs w:val="32"/>
          <w:lang w:val="en-US" w:eastAsia="zh-CN"/>
        </w:rPr>
        <w:t>。</w:t>
      </w:r>
    </w:p>
    <w:p>
      <w:pPr>
        <w:keepNext w:val="0"/>
        <w:keepLines w:val="0"/>
        <w:pageBreakBefore w:val="0"/>
        <w:widowControl/>
        <w:numPr>
          <w:ilvl w:val="0"/>
          <w:numId w:val="0"/>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在政企校合作开展科学研究中，重点考虑对相关市场公平竞争的影响、共同研发的成果归属、知识产权和研发成果使用的情况是否与投入比例相匹配等因素。</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lang w:eastAsia="zh-Hans"/>
        </w:rPr>
      </w:pPr>
      <w:r>
        <w:rPr>
          <w:rFonts w:hint="eastAsia" w:ascii="仿宋_GB2312" w:hAnsi="仿宋_GB2312" w:eastAsia="仿宋_GB2312" w:cs="仿宋_GB2312"/>
          <w:b/>
          <w:bCs/>
          <w:snapToGrid w:val="0"/>
          <w:color w:val="000000"/>
          <w:kern w:val="0"/>
          <w:sz w:val="32"/>
          <w:szCs w:val="32"/>
          <w:lang w:val="en-US" w:eastAsia="zh-CN"/>
        </w:rPr>
        <w:t xml:space="preserve">第十五条 </w:t>
      </w:r>
      <w:r>
        <w:rPr>
          <w:rFonts w:hint="eastAsia" w:ascii="仿宋_GB2312" w:hAnsi="仿宋_GB2312" w:eastAsia="仿宋_GB2312" w:cs="仿宋_GB2312"/>
          <w:snapToGrid w:val="0"/>
          <w:color w:val="000000"/>
          <w:kern w:val="0"/>
          <w:sz w:val="32"/>
          <w:szCs w:val="32"/>
          <w:lang w:val="en-US" w:eastAsia="zh-CN"/>
        </w:rPr>
        <w:t>根据</w:t>
      </w:r>
      <w:r>
        <w:rPr>
          <w:rFonts w:hint="eastAsia" w:ascii="仿宋_GB2312" w:hAnsi="仿宋_GB2312" w:eastAsia="仿宋_GB2312" w:cs="仿宋_GB2312"/>
          <w:snapToGrid w:val="0"/>
          <w:color w:val="000000"/>
          <w:kern w:val="0"/>
          <w:sz w:val="32"/>
          <w:szCs w:val="32"/>
          <w:lang w:eastAsia="zh-Hans"/>
        </w:rPr>
        <w:t>《细则》第十五条第一</w:t>
      </w:r>
      <w:r>
        <w:rPr>
          <w:rFonts w:hint="eastAsia" w:ascii="仿宋_GB2312" w:hAnsi="仿宋_GB2312" w:eastAsia="仿宋_GB2312" w:cs="仿宋_GB2312"/>
          <w:snapToGrid w:val="0"/>
          <w:color w:val="000000"/>
          <w:kern w:val="0"/>
          <w:sz w:val="32"/>
          <w:szCs w:val="32"/>
          <w:lang w:eastAsia="zh-CN"/>
        </w:rPr>
        <w:t>项</w:t>
      </w:r>
      <w:r>
        <w:rPr>
          <w:rFonts w:hint="eastAsia" w:ascii="仿宋_GB2312" w:hAnsi="仿宋_GB2312" w:eastAsia="仿宋_GB2312" w:cs="仿宋_GB2312"/>
          <w:snapToGrid w:val="0"/>
          <w:color w:val="000000"/>
          <w:kern w:val="0"/>
          <w:sz w:val="32"/>
          <w:szCs w:val="32"/>
          <w:lang w:val="en-US" w:eastAsia="zh-CN"/>
        </w:rPr>
        <w:t>、第二项</w:t>
      </w:r>
      <w:r>
        <w:rPr>
          <w:rFonts w:hint="eastAsia" w:ascii="仿宋_GB2312" w:hAnsi="仿宋_GB2312" w:eastAsia="仿宋_GB2312" w:cs="仿宋_GB2312"/>
          <w:snapToGrid w:val="0"/>
          <w:color w:val="000000"/>
          <w:kern w:val="0"/>
          <w:sz w:val="32"/>
          <w:szCs w:val="32"/>
          <w:lang w:eastAsia="zh-Hans"/>
        </w:rPr>
        <w:t>规定，</w:t>
      </w:r>
      <w:r>
        <w:rPr>
          <w:rFonts w:hint="eastAsia" w:ascii="仿宋_GB2312" w:hAnsi="仿宋_GB2312" w:eastAsia="仿宋_GB2312" w:cs="仿宋_GB2312"/>
          <w:snapToGrid w:val="0"/>
          <w:color w:val="000000"/>
          <w:kern w:val="0"/>
          <w:sz w:val="32"/>
          <w:szCs w:val="32"/>
          <w:lang w:eastAsia="zh-CN"/>
        </w:rPr>
        <w:t>分析是否</w:t>
      </w:r>
      <w:r>
        <w:rPr>
          <w:rFonts w:hint="eastAsia" w:ascii="仿宋_GB2312" w:hAnsi="仿宋_GB2312" w:eastAsia="仿宋_GB2312" w:cs="仿宋_GB2312"/>
          <w:snapToGrid w:val="0"/>
          <w:color w:val="000000"/>
          <w:kern w:val="0"/>
          <w:sz w:val="32"/>
          <w:szCs w:val="32"/>
          <w:lang w:val="en-US" w:eastAsia="zh-CN"/>
        </w:rPr>
        <w:t>给予特定</w:t>
      </w:r>
      <w:r>
        <w:rPr>
          <w:rFonts w:hint="eastAsia" w:ascii="仿宋_GB2312" w:hAnsi="仿宋_GB2312" w:eastAsia="仿宋_GB2312" w:cs="仿宋_GB2312"/>
          <w:snapToGrid w:val="0"/>
          <w:color w:val="000000"/>
          <w:kern w:val="0"/>
          <w:sz w:val="32"/>
          <w:szCs w:val="32"/>
          <w:lang w:eastAsia="zh-Hans"/>
        </w:rPr>
        <w:t>经营者</w:t>
      </w:r>
      <w:r>
        <w:rPr>
          <w:rFonts w:hint="eastAsia" w:ascii="仿宋_GB2312" w:hAnsi="仿宋_GB2312" w:eastAsia="仿宋_GB2312" w:cs="仿宋_GB2312"/>
          <w:snapToGrid w:val="0"/>
          <w:color w:val="000000"/>
          <w:kern w:val="0"/>
          <w:sz w:val="32"/>
          <w:szCs w:val="32"/>
          <w:lang w:val="en-US" w:eastAsia="zh-CN"/>
        </w:rPr>
        <w:t>优惠政策</w:t>
      </w:r>
      <w:r>
        <w:rPr>
          <w:rFonts w:hint="eastAsia" w:ascii="仿宋_GB2312" w:hAnsi="仿宋_GB2312" w:eastAsia="仿宋_GB2312" w:cs="仿宋_GB2312"/>
          <w:snapToGrid w:val="0"/>
          <w:color w:val="000000"/>
          <w:kern w:val="0"/>
          <w:sz w:val="32"/>
          <w:szCs w:val="32"/>
          <w:lang w:eastAsia="zh-Hans"/>
        </w:rPr>
        <w:t>，可以考虑</w:t>
      </w:r>
      <w:r>
        <w:rPr>
          <w:rFonts w:hint="eastAsia" w:ascii="仿宋_GB2312" w:hAnsi="仿宋_GB2312" w:eastAsia="仿宋_GB2312" w:cs="仿宋_GB2312"/>
          <w:snapToGrid w:val="0"/>
          <w:color w:val="000000"/>
          <w:kern w:val="0"/>
          <w:sz w:val="32"/>
          <w:szCs w:val="32"/>
          <w:lang w:val="en-US" w:eastAsia="zh-CN"/>
        </w:rPr>
        <w:t>下列</w:t>
      </w:r>
      <w:r>
        <w:rPr>
          <w:rFonts w:hint="eastAsia" w:ascii="仿宋_GB2312" w:hAnsi="仿宋_GB2312" w:eastAsia="仿宋_GB2312" w:cs="仿宋_GB2312"/>
          <w:snapToGrid w:val="0"/>
          <w:color w:val="000000"/>
          <w:kern w:val="0"/>
          <w:sz w:val="32"/>
          <w:szCs w:val="32"/>
          <w:lang w:eastAsia="zh-Hans"/>
        </w:rPr>
        <w:t>因素：</w:t>
      </w:r>
    </w:p>
    <w:p>
      <w:pPr>
        <w:keepNext w:val="0"/>
        <w:keepLines w:val="0"/>
        <w:pageBreakBefore w:val="0"/>
        <w:widowControl/>
        <w:numPr>
          <w:ilvl w:val="0"/>
          <w:numId w:val="9"/>
        </w:numPr>
        <w:kinsoku/>
        <w:wordWrap/>
        <w:overflowPunct/>
        <w:topLinePunct/>
        <w:autoSpaceDE w:val="0"/>
        <w:autoSpaceDN w:val="0"/>
        <w:bidi w:val="0"/>
        <w:adjustRightInd w:val="0"/>
        <w:snapToGrid w:val="0"/>
        <w:spacing w:beforeLines="0" w:afterLines="0" w:line="580" w:lineRule="exact"/>
        <w:ind w:left="0"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lang w:eastAsia="zh-Hans"/>
        </w:rPr>
        <w:t>是否具有法律、行政法规或者国务院规定依据；</w:t>
      </w:r>
    </w:p>
    <w:p>
      <w:pPr>
        <w:keepNext w:val="0"/>
        <w:keepLines w:val="0"/>
        <w:pageBreakBefore w:val="0"/>
        <w:widowControl/>
        <w:numPr>
          <w:ilvl w:val="0"/>
          <w:numId w:val="9"/>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shd w:val="clear" w:color="auto" w:fill="FFFFFF"/>
          <w:lang w:eastAsia="zh-Hans"/>
        </w:rPr>
        <w:t>国际经贸协定</w:t>
      </w:r>
      <w:r>
        <w:rPr>
          <w:rFonts w:hint="eastAsia" w:ascii="仿宋_GB2312" w:hAnsi="仿宋_GB2312" w:eastAsia="仿宋_GB2312" w:cs="仿宋_GB2312"/>
          <w:snapToGrid w:val="0"/>
          <w:color w:val="000000"/>
          <w:kern w:val="0"/>
          <w:sz w:val="32"/>
          <w:szCs w:val="32"/>
          <w:shd w:val="clear" w:color="auto" w:fill="FFFFFF"/>
          <w:lang w:val="en-US" w:eastAsia="zh-CN"/>
        </w:rPr>
        <w:t>是否有</w:t>
      </w:r>
      <w:r>
        <w:rPr>
          <w:rFonts w:hint="eastAsia" w:ascii="仿宋_GB2312" w:hAnsi="仿宋_GB2312" w:eastAsia="仿宋_GB2312" w:cs="仿宋_GB2312"/>
          <w:snapToGrid w:val="0"/>
          <w:color w:val="000000"/>
          <w:kern w:val="0"/>
          <w:sz w:val="32"/>
          <w:szCs w:val="32"/>
          <w:shd w:val="clear" w:color="auto" w:fill="FFFFFF"/>
          <w:lang w:eastAsia="zh-Hans"/>
        </w:rPr>
        <w:t>相关领域补贴的特殊规定</w:t>
      </w:r>
      <w:r>
        <w:rPr>
          <w:rFonts w:hint="eastAsia" w:ascii="仿宋_GB2312" w:hAnsi="仿宋_GB2312" w:eastAsia="仿宋_GB2312" w:cs="仿宋_GB2312"/>
          <w:snapToGrid w:val="0"/>
          <w:color w:val="000000"/>
          <w:kern w:val="0"/>
          <w:sz w:val="32"/>
          <w:szCs w:val="32"/>
          <w:shd w:val="clear" w:color="auto" w:fill="FFFFFF"/>
          <w:lang w:eastAsia="zh-CN"/>
        </w:rPr>
        <w:t>；</w:t>
      </w:r>
    </w:p>
    <w:p>
      <w:pPr>
        <w:keepNext w:val="0"/>
        <w:keepLines w:val="0"/>
        <w:pageBreakBefore w:val="0"/>
        <w:widowControl/>
        <w:numPr>
          <w:ilvl w:val="0"/>
          <w:numId w:val="9"/>
        </w:numPr>
        <w:kinsoku/>
        <w:wordWrap/>
        <w:overflowPunct/>
        <w:topLinePunct/>
        <w:autoSpaceDE w:val="0"/>
        <w:autoSpaceDN w:val="0"/>
        <w:bidi w:val="0"/>
        <w:adjustRightInd w:val="0"/>
        <w:snapToGrid w:val="0"/>
        <w:spacing w:beforeLines="0" w:afterLines="0" w:line="580" w:lineRule="exact"/>
        <w:ind w:firstLine="640" w:firstLineChars="200"/>
        <w:jc w:val="both"/>
        <w:textAlignment w:val="baseline"/>
        <w:rPr>
          <w:rFonts w:hint="eastAsia" w:ascii="仿宋_GB2312" w:hAnsi="仿宋_GB2312" w:eastAsia="仿宋_GB2312" w:cs="仿宋_GB2312"/>
          <w:snapToGrid w:val="0"/>
          <w:color w:val="000000"/>
          <w:kern w:val="0"/>
          <w:sz w:val="32"/>
          <w:szCs w:val="32"/>
          <w:shd w:val="clear" w:color="auto" w:fill="FFFFFF"/>
        </w:rPr>
      </w:pPr>
      <w:r>
        <w:rPr>
          <w:rFonts w:hint="eastAsia" w:ascii="仿宋_GB2312" w:hAnsi="仿宋_GB2312" w:eastAsia="仿宋_GB2312" w:cs="仿宋_GB2312"/>
          <w:snapToGrid w:val="0"/>
          <w:color w:val="000000"/>
          <w:kern w:val="0"/>
          <w:sz w:val="32"/>
          <w:szCs w:val="32"/>
          <w:shd w:val="clear" w:color="auto" w:fill="FFFFFF"/>
          <w:lang w:eastAsia="zh-Hans"/>
        </w:rPr>
        <w:t>是否给予特定经营者；</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shd w:val="clear" w:color="auto" w:fill="FFFFFF"/>
          <w:lang w:eastAsia="zh-Hans"/>
        </w:rPr>
        <w:t>优惠</w:t>
      </w:r>
      <w:r>
        <w:rPr>
          <w:rFonts w:hint="eastAsia" w:ascii="仿宋_GB2312" w:hAnsi="仿宋_GB2312" w:eastAsia="仿宋_GB2312" w:cs="仿宋_GB2312"/>
          <w:snapToGrid w:val="0"/>
          <w:color w:val="000000"/>
          <w:kern w:val="0"/>
          <w:sz w:val="32"/>
          <w:szCs w:val="32"/>
          <w:shd w:val="clear" w:color="auto" w:fill="FFFFFF"/>
          <w:lang w:val="en-US" w:eastAsia="zh-CN"/>
        </w:rPr>
        <w:t>政策对</w:t>
      </w:r>
      <w:r>
        <w:rPr>
          <w:rFonts w:hint="eastAsia" w:ascii="仿宋_GB2312" w:hAnsi="仿宋_GB2312" w:eastAsia="仿宋_GB2312" w:cs="仿宋_GB2312"/>
          <w:snapToGrid w:val="0"/>
          <w:color w:val="000000"/>
          <w:kern w:val="0"/>
          <w:sz w:val="32"/>
          <w:szCs w:val="32"/>
          <w:lang w:val="en-US" w:eastAsia="zh-CN"/>
        </w:rPr>
        <w:t>政企合作</w:t>
      </w:r>
      <w:r>
        <w:rPr>
          <w:rFonts w:hint="eastAsia" w:ascii="仿宋_GB2312" w:hAnsi="仿宋_GB2312" w:eastAsia="仿宋_GB2312" w:cs="仿宋_GB2312"/>
          <w:snapToGrid w:val="0"/>
          <w:color w:val="000000"/>
          <w:kern w:val="0"/>
          <w:sz w:val="32"/>
          <w:szCs w:val="32"/>
        </w:rPr>
        <w:t>目标</w:t>
      </w:r>
      <w:r>
        <w:rPr>
          <w:rFonts w:hint="eastAsia" w:ascii="仿宋_GB2312" w:hAnsi="仿宋_GB2312" w:eastAsia="仿宋_GB2312" w:cs="仿宋_GB2312"/>
          <w:snapToGrid w:val="0"/>
          <w:color w:val="000000"/>
          <w:kern w:val="0"/>
          <w:sz w:val="32"/>
          <w:szCs w:val="32"/>
          <w:lang w:val="en-US" w:eastAsia="zh-CN"/>
        </w:rPr>
        <w:t>实现</w:t>
      </w:r>
      <w:r>
        <w:rPr>
          <w:rFonts w:hint="eastAsia" w:ascii="仿宋_GB2312" w:hAnsi="仿宋_GB2312" w:eastAsia="仿宋_GB2312" w:cs="仿宋_GB2312"/>
          <w:snapToGrid w:val="0"/>
          <w:color w:val="000000"/>
          <w:kern w:val="0"/>
          <w:sz w:val="32"/>
          <w:szCs w:val="32"/>
          <w:shd w:val="clear" w:color="auto" w:fill="FFFFFF"/>
          <w:lang w:val="en-US" w:eastAsia="zh-CN"/>
        </w:rPr>
        <w:t>是否</w:t>
      </w:r>
      <w:r>
        <w:rPr>
          <w:rFonts w:hint="eastAsia" w:ascii="仿宋_GB2312" w:hAnsi="仿宋_GB2312" w:eastAsia="仿宋_GB2312" w:cs="仿宋_GB2312"/>
          <w:snapToGrid w:val="0"/>
          <w:color w:val="000000"/>
          <w:kern w:val="0"/>
          <w:sz w:val="32"/>
          <w:szCs w:val="32"/>
          <w:lang w:val="en-US" w:eastAsia="zh-CN"/>
        </w:rPr>
        <w:t>起决定作用；</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lang w:val="en-US" w:eastAsia="zh-CN"/>
        </w:rPr>
        <w:t>在政企校合作开展科学研究中，是否考虑到优惠政策的分类分级设置；</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shd w:val="clear" w:color="auto" w:fill="FFFFFF"/>
          <w:lang w:val="en-US" w:eastAsia="zh-CN"/>
        </w:rPr>
        <w:t>是否对其他经营者构成不平等待遇；</w:t>
      </w:r>
    </w:p>
    <w:p>
      <w:pPr>
        <w:keepNext w:val="0"/>
        <w:keepLines w:val="0"/>
        <w:pageBreakBefore w:val="0"/>
        <w:widowControl/>
        <w:numPr>
          <w:ilvl w:val="0"/>
          <w:numId w:val="9"/>
        </w:numPr>
        <w:kinsoku/>
        <w:wordWrap/>
        <w:overflowPunct/>
        <w:topLinePunct/>
        <w:autoSpaceDE w:val="0"/>
        <w:autoSpaceDN w:val="0"/>
        <w:bidi w:val="0"/>
        <w:adjustRightInd w:val="0"/>
        <w:snapToGrid w:val="0"/>
        <w:spacing w:line="580" w:lineRule="exact"/>
        <w:ind w:left="-10" w:leftChars="0" w:firstLine="640" w:firstLineChars="200"/>
        <w:jc w:val="both"/>
        <w:textAlignment w:val="baseline"/>
        <w:rPr>
          <w:rFonts w:hint="eastAsia" w:ascii="仿宋_GB2312" w:hAnsi="仿宋_GB2312" w:eastAsia="仿宋_GB2312" w:cs="仿宋_GB2312"/>
          <w:snapToGrid w:val="0"/>
          <w:color w:val="000000"/>
          <w:kern w:val="0"/>
          <w:sz w:val="32"/>
          <w:szCs w:val="32"/>
          <w:lang w:val="en-US" w:eastAsia="zh-CN"/>
        </w:rPr>
      </w:pPr>
      <w:r>
        <w:rPr>
          <w:rFonts w:hint="eastAsia" w:ascii="仿宋_GB2312" w:hAnsi="仿宋_GB2312" w:eastAsia="仿宋_GB2312" w:cs="仿宋_GB2312"/>
          <w:snapToGrid w:val="0"/>
          <w:color w:val="000000"/>
          <w:kern w:val="0"/>
          <w:sz w:val="32"/>
          <w:szCs w:val="32"/>
          <w:shd w:val="clear" w:color="auto" w:fill="FFFFFF"/>
          <w:lang w:eastAsia="zh-Hans"/>
        </w:rPr>
        <w:t>是否</w:t>
      </w:r>
      <w:r>
        <w:rPr>
          <w:rFonts w:hint="eastAsia" w:ascii="仿宋_GB2312" w:hAnsi="仿宋_GB2312" w:eastAsia="仿宋_GB2312" w:cs="仿宋_GB2312"/>
          <w:snapToGrid w:val="0"/>
          <w:color w:val="000000"/>
          <w:kern w:val="0"/>
          <w:sz w:val="32"/>
          <w:szCs w:val="32"/>
          <w:shd w:val="clear" w:color="auto" w:fill="FFFFFF"/>
          <w:lang w:val="en-US" w:eastAsia="zh-CN"/>
        </w:rPr>
        <w:t>对相关市场产生</w:t>
      </w:r>
      <w:r>
        <w:rPr>
          <w:rFonts w:hint="eastAsia" w:ascii="仿宋_GB2312" w:hAnsi="仿宋_GB2312" w:eastAsia="仿宋_GB2312" w:cs="仿宋_GB2312"/>
          <w:snapToGrid w:val="0"/>
          <w:color w:val="000000"/>
          <w:kern w:val="0"/>
          <w:sz w:val="32"/>
          <w:szCs w:val="32"/>
          <w:shd w:val="clear" w:color="auto" w:fill="FFFFFF"/>
          <w:lang w:eastAsia="zh-Hans"/>
        </w:rPr>
        <w:t>排除、限制竞争</w:t>
      </w:r>
      <w:r>
        <w:rPr>
          <w:rFonts w:hint="eastAsia" w:ascii="仿宋_GB2312" w:hAnsi="仿宋_GB2312" w:eastAsia="仿宋_GB2312" w:cs="仿宋_GB2312"/>
          <w:snapToGrid w:val="0"/>
          <w:color w:val="000000"/>
          <w:kern w:val="0"/>
          <w:sz w:val="32"/>
          <w:szCs w:val="32"/>
          <w:shd w:val="clear" w:color="auto" w:fill="FFFFFF"/>
          <w:lang w:val="en-US" w:eastAsia="zh-CN"/>
        </w:rPr>
        <w:t>影响</w:t>
      </w:r>
      <w:r>
        <w:rPr>
          <w:rFonts w:hint="eastAsia" w:ascii="仿宋_GB2312" w:hAnsi="仿宋_GB2312" w:eastAsia="仿宋_GB2312" w:cs="仿宋_GB2312"/>
          <w:snapToGrid w:val="0"/>
          <w:color w:val="000000"/>
          <w:kern w:val="0"/>
          <w:sz w:val="32"/>
          <w:szCs w:val="32"/>
          <w:shd w:val="clear" w:color="auto" w:fill="FFFFFF"/>
          <w:lang w:eastAsia="zh-Hans"/>
        </w:rPr>
        <w:t>。</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b/>
          <w:bCs/>
          <w:snapToGrid w:val="0"/>
          <w:color w:val="000000"/>
          <w:kern w:val="0"/>
          <w:sz w:val="32"/>
          <w:szCs w:val="32"/>
          <w:lang w:val="en-US" w:eastAsia="zh-CN"/>
        </w:rPr>
        <w:t xml:space="preserve">第十六条 </w:t>
      </w:r>
      <w:r>
        <w:rPr>
          <w:rFonts w:hint="eastAsia" w:ascii="仿宋_GB2312" w:hAnsi="仿宋_GB2312" w:eastAsia="仿宋_GB2312" w:cs="仿宋_GB2312"/>
          <w:snapToGrid w:val="0"/>
          <w:color w:val="000000"/>
          <w:kern w:val="0"/>
          <w:sz w:val="32"/>
          <w:szCs w:val="32"/>
          <w:shd w:val="clear" w:color="auto" w:fill="FFFFFF"/>
          <w:lang w:val="en-US" w:eastAsia="zh-CN"/>
        </w:rPr>
        <w:t>根据</w:t>
      </w:r>
      <w:r>
        <w:rPr>
          <w:rFonts w:hint="eastAsia" w:ascii="仿宋_GB2312" w:hAnsi="仿宋_GB2312" w:eastAsia="仿宋_GB2312" w:cs="仿宋_GB2312"/>
          <w:snapToGrid w:val="0"/>
          <w:color w:val="000000"/>
          <w:kern w:val="0"/>
          <w:sz w:val="32"/>
          <w:szCs w:val="32"/>
          <w:shd w:val="clear" w:color="auto" w:fill="FFFFFF"/>
          <w:lang w:eastAsia="zh-Hans"/>
        </w:rPr>
        <w:t>《细则》第十五条第二</w:t>
      </w:r>
      <w:r>
        <w:rPr>
          <w:rFonts w:hint="eastAsia" w:ascii="仿宋_GB2312" w:hAnsi="仿宋_GB2312" w:eastAsia="仿宋_GB2312" w:cs="仿宋_GB2312"/>
          <w:snapToGrid w:val="0"/>
          <w:color w:val="000000"/>
          <w:kern w:val="0"/>
          <w:sz w:val="32"/>
          <w:szCs w:val="32"/>
          <w:shd w:val="clear" w:color="auto" w:fill="FFFFFF"/>
          <w:lang w:eastAsia="zh-CN"/>
        </w:rPr>
        <w:t>项</w:t>
      </w:r>
      <w:r>
        <w:rPr>
          <w:rFonts w:hint="eastAsia" w:ascii="仿宋_GB2312" w:hAnsi="仿宋_GB2312" w:eastAsia="仿宋_GB2312" w:cs="仿宋_GB2312"/>
          <w:snapToGrid w:val="0"/>
          <w:color w:val="000000"/>
          <w:kern w:val="0"/>
          <w:sz w:val="32"/>
          <w:szCs w:val="32"/>
          <w:shd w:val="clear" w:color="auto" w:fill="FFFFFF"/>
          <w:lang w:eastAsia="zh-Hans"/>
        </w:rPr>
        <w:t>规定</w:t>
      </w:r>
      <w:r>
        <w:rPr>
          <w:rFonts w:hint="eastAsia" w:ascii="仿宋_GB2312" w:hAnsi="仿宋_GB2312" w:eastAsia="仿宋_GB2312" w:cs="仿宋_GB2312"/>
          <w:snapToGrid w:val="0"/>
          <w:color w:val="000000"/>
          <w:kern w:val="0"/>
          <w:sz w:val="32"/>
          <w:szCs w:val="32"/>
          <w:lang w:eastAsia="zh-Hans"/>
        </w:rPr>
        <w:t>，</w:t>
      </w:r>
      <w:r>
        <w:rPr>
          <w:rFonts w:hint="eastAsia" w:ascii="仿宋_GB2312" w:hAnsi="仿宋_GB2312" w:eastAsia="仿宋_GB2312" w:cs="仿宋_GB2312"/>
          <w:snapToGrid w:val="0"/>
          <w:color w:val="000000"/>
          <w:kern w:val="0"/>
          <w:sz w:val="32"/>
          <w:szCs w:val="32"/>
          <w:lang w:eastAsia="zh-CN"/>
        </w:rPr>
        <w:t>分析</w:t>
      </w:r>
      <w:r>
        <w:rPr>
          <w:rFonts w:hint="eastAsia" w:ascii="仿宋_GB2312" w:hAnsi="仿宋_GB2312" w:eastAsia="仿宋_GB2312" w:cs="仿宋_GB2312"/>
          <w:snapToGrid w:val="0"/>
          <w:color w:val="000000"/>
          <w:kern w:val="0"/>
          <w:sz w:val="32"/>
          <w:szCs w:val="32"/>
          <w:shd w:val="clear" w:color="auto" w:fill="FFFFFF"/>
          <w:lang w:eastAsia="zh-Hans"/>
        </w:rPr>
        <w:t>安排财政支出与特定经营者缴纳的税收或非税收入</w:t>
      </w:r>
      <w:r>
        <w:rPr>
          <w:rFonts w:hint="eastAsia" w:ascii="仿宋_GB2312" w:hAnsi="仿宋_GB2312" w:eastAsia="仿宋_GB2312" w:cs="仿宋_GB2312"/>
          <w:snapToGrid w:val="0"/>
          <w:color w:val="000000"/>
          <w:kern w:val="0"/>
          <w:sz w:val="32"/>
          <w:szCs w:val="32"/>
          <w:shd w:val="clear" w:color="auto" w:fill="FFFFFF"/>
          <w:lang w:eastAsia="zh-CN"/>
        </w:rPr>
        <w:t>是否</w:t>
      </w:r>
      <w:r>
        <w:rPr>
          <w:rFonts w:hint="eastAsia" w:ascii="仿宋_GB2312" w:hAnsi="仿宋_GB2312" w:eastAsia="仿宋_GB2312" w:cs="仿宋_GB2312"/>
          <w:snapToGrid w:val="0"/>
          <w:color w:val="000000"/>
          <w:kern w:val="0"/>
          <w:sz w:val="32"/>
          <w:szCs w:val="32"/>
          <w:shd w:val="clear" w:color="auto" w:fill="FFFFFF"/>
          <w:lang w:eastAsia="zh-Hans"/>
        </w:rPr>
        <w:t>挂钩，</w:t>
      </w:r>
      <w:r>
        <w:rPr>
          <w:rFonts w:hint="eastAsia" w:ascii="仿宋_GB2312" w:hAnsi="仿宋_GB2312" w:eastAsia="仿宋_GB2312" w:cs="仿宋_GB2312"/>
          <w:snapToGrid w:val="0"/>
          <w:color w:val="000000"/>
          <w:kern w:val="0"/>
          <w:sz w:val="32"/>
          <w:szCs w:val="32"/>
          <w:lang w:val="en-US" w:eastAsia="zh-Hans"/>
        </w:rPr>
        <w:t>可以</w:t>
      </w:r>
      <w:r>
        <w:rPr>
          <w:rFonts w:hint="eastAsia" w:ascii="仿宋_GB2312" w:hAnsi="仿宋_GB2312" w:eastAsia="仿宋_GB2312" w:cs="仿宋_GB2312"/>
          <w:snapToGrid w:val="0"/>
          <w:color w:val="000000"/>
          <w:kern w:val="0"/>
          <w:sz w:val="32"/>
          <w:szCs w:val="32"/>
          <w:lang w:eastAsia="zh-Hans"/>
        </w:rPr>
        <w:t>考虑</w:t>
      </w:r>
      <w:r>
        <w:rPr>
          <w:rFonts w:hint="eastAsia" w:ascii="仿宋_GB2312" w:hAnsi="仿宋_GB2312" w:eastAsia="仿宋_GB2312" w:cs="仿宋_GB2312"/>
          <w:snapToGrid w:val="0"/>
          <w:color w:val="000000"/>
          <w:kern w:val="0"/>
          <w:sz w:val="32"/>
          <w:szCs w:val="32"/>
          <w:lang w:eastAsia="zh-CN"/>
        </w:rPr>
        <w:t>下列因素</w:t>
      </w:r>
      <w:r>
        <w:rPr>
          <w:rFonts w:hint="eastAsia" w:ascii="仿宋_GB2312" w:hAnsi="仿宋_GB2312" w:eastAsia="仿宋_GB2312" w:cs="仿宋_GB2312"/>
          <w:snapToGrid w:val="0"/>
          <w:color w:val="000000"/>
          <w:kern w:val="0"/>
          <w:sz w:val="32"/>
          <w:szCs w:val="32"/>
        </w:rPr>
        <w:t>：</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val="en-US" w:eastAsia="zh-Hans" w:bidi="ar-SA"/>
        </w:rPr>
      </w:pPr>
      <w:r>
        <w:rPr>
          <w:rFonts w:hint="eastAsia" w:ascii="仿宋_GB2312" w:hAnsi="仿宋_GB2312" w:eastAsia="仿宋_GB2312" w:cs="仿宋_GB2312"/>
          <w:snapToGrid w:val="0"/>
          <w:color w:val="000000"/>
          <w:kern w:val="0"/>
          <w:sz w:val="32"/>
          <w:szCs w:val="32"/>
          <w:shd w:val="clear" w:color="auto" w:fill="FFFFFF"/>
          <w:lang w:val="en-US" w:eastAsia="zh-Hans" w:bidi="ar-SA"/>
        </w:rPr>
        <w:t>是否给予特定经营者；</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eastAsia" w:ascii="仿宋_GB2312" w:hAnsi="仿宋_GB2312" w:eastAsia="仿宋_GB2312" w:cs="仿宋_GB2312"/>
          <w:snapToGrid w:val="0"/>
          <w:color w:val="000000"/>
          <w:kern w:val="0"/>
          <w:sz w:val="32"/>
          <w:szCs w:val="32"/>
          <w:shd w:val="clear" w:color="auto" w:fill="FFFFFF"/>
          <w:lang w:val="en-US" w:eastAsia="zh-CN" w:bidi="ar-SA"/>
        </w:rPr>
        <w:t>是否采取列收列支或者违法违规采取先征后返、即征即退等形式；</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val="en-US" w:eastAsia="zh-Hans" w:bidi="ar-SA"/>
        </w:rPr>
      </w:pPr>
      <w:r>
        <w:rPr>
          <w:rFonts w:hint="eastAsia" w:ascii="仿宋_GB2312" w:hAnsi="仿宋_GB2312" w:eastAsia="仿宋_GB2312" w:cs="仿宋_GB2312"/>
          <w:snapToGrid w:val="0"/>
          <w:color w:val="000000"/>
          <w:kern w:val="0"/>
          <w:sz w:val="32"/>
          <w:szCs w:val="32"/>
          <w:shd w:val="clear" w:color="auto" w:fill="FFFFFF"/>
          <w:lang w:val="en-US" w:eastAsia="zh-CN" w:bidi="ar-SA"/>
        </w:rPr>
        <w:t>是否属于</w:t>
      </w:r>
      <w:r>
        <w:rPr>
          <w:rFonts w:hint="eastAsia" w:ascii="仿宋_GB2312" w:hAnsi="仿宋_GB2312" w:eastAsia="仿宋_GB2312" w:cs="仿宋_GB2312"/>
          <w:snapToGrid w:val="0"/>
          <w:color w:val="000000"/>
          <w:kern w:val="0"/>
          <w:sz w:val="32"/>
          <w:szCs w:val="32"/>
          <w:shd w:val="clear" w:color="auto" w:fill="FFFFFF"/>
          <w:lang w:val="en-US" w:eastAsia="zh-Hans" w:bidi="ar-SA"/>
        </w:rPr>
        <w:t>国家</w:t>
      </w:r>
      <w:r>
        <w:rPr>
          <w:rFonts w:hint="eastAsia" w:ascii="仿宋_GB2312" w:hAnsi="仿宋_GB2312" w:eastAsia="仿宋_GB2312" w:cs="仿宋_GB2312"/>
          <w:snapToGrid w:val="0"/>
          <w:color w:val="000000"/>
          <w:kern w:val="0"/>
          <w:sz w:val="32"/>
          <w:szCs w:val="32"/>
          <w:shd w:val="clear" w:color="auto" w:fill="FFFFFF"/>
          <w:lang w:val="en-US" w:eastAsia="zh-CN" w:bidi="ar-SA"/>
        </w:rPr>
        <w:t>支持海南的</w:t>
      </w:r>
      <w:r>
        <w:rPr>
          <w:rFonts w:hint="eastAsia" w:ascii="仿宋_GB2312" w:hAnsi="仿宋_GB2312" w:eastAsia="仿宋_GB2312" w:cs="仿宋_GB2312"/>
          <w:snapToGrid w:val="0"/>
          <w:color w:val="000000"/>
          <w:kern w:val="0"/>
          <w:sz w:val="32"/>
          <w:szCs w:val="32"/>
          <w:shd w:val="clear" w:color="auto" w:fill="FFFFFF"/>
          <w:lang w:val="en-US" w:eastAsia="zh-Hans" w:bidi="ar-SA"/>
        </w:rPr>
        <w:t>政策措施</w:t>
      </w:r>
      <w:r>
        <w:rPr>
          <w:rFonts w:hint="eastAsia" w:ascii="仿宋_GB2312" w:hAnsi="仿宋_GB2312" w:eastAsia="仿宋_GB2312" w:cs="仿宋_GB2312"/>
          <w:snapToGrid w:val="0"/>
          <w:color w:val="000000"/>
          <w:kern w:val="0"/>
          <w:sz w:val="32"/>
          <w:szCs w:val="32"/>
          <w:shd w:val="clear" w:color="auto" w:fill="FFFFFF"/>
          <w:lang w:val="en-US" w:eastAsia="zh-CN" w:bidi="ar-SA"/>
        </w:rPr>
        <w:t>；</w:t>
      </w:r>
    </w:p>
    <w:p>
      <w:pPr>
        <w:keepNext w:val="0"/>
        <w:keepLines w:val="0"/>
        <w:pageBreakBefore w:val="0"/>
        <w:widowControl/>
        <w:numPr>
          <w:ilvl w:val="0"/>
          <w:numId w:val="10"/>
        </w:numPr>
        <w:shd w:val="clear" w:color="auto" w:fill="FFFFFF"/>
        <w:kinsoku/>
        <w:wordWrap/>
        <w:overflowPunct/>
        <w:topLinePunct/>
        <w:autoSpaceDE w:val="0"/>
        <w:autoSpaceDN w:val="0"/>
        <w:bidi w:val="0"/>
        <w:adjustRightInd w:val="0"/>
        <w:snapToGrid w:val="0"/>
        <w:spacing w:beforeAutospacing="0" w:afterAutospacing="0" w:line="580" w:lineRule="exact"/>
        <w:ind w:left="-10" w:leftChars="0" w:firstLine="640" w:firstLineChars="0"/>
        <w:jc w:val="both"/>
        <w:textAlignment w:val="baseline"/>
        <w:rPr>
          <w:rFonts w:hint="eastAsia" w:ascii="仿宋_GB2312" w:hAnsi="仿宋_GB2312" w:eastAsia="仿宋_GB2312" w:cs="仿宋_GB2312"/>
          <w:snapToGrid w:val="0"/>
          <w:color w:val="000000"/>
          <w:kern w:val="0"/>
          <w:sz w:val="32"/>
          <w:szCs w:val="32"/>
          <w:shd w:val="clear" w:color="auto" w:fill="FFFFFF"/>
          <w:lang w:eastAsia="zh-Hans"/>
        </w:rPr>
      </w:pPr>
      <w:r>
        <w:rPr>
          <w:rFonts w:hint="default" w:ascii="Times New Roman" w:hAnsi="Times New Roman" w:eastAsia="仿宋_GB2312" w:cs="Times New Roman"/>
          <w:snapToGrid w:val="0"/>
          <w:color w:val="000000"/>
          <w:kern w:val="0"/>
          <w:sz w:val="32"/>
          <w:szCs w:val="32"/>
          <w:lang w:val="en-US" w:eastAsia="zh-CN"/>
        </w:rPr>
        <w:t>在PPP项目中</w:t>
      </w:r>
      <w:r>
        <w:rPr>
          <w:rFonts w:hint="eastAsia" w:ascii="仿宋_GB2312" w:hAnsi="仿宋_GB2312" w:eastAsia="仿宋_GB2312" w:cs="仿宋_GB2312"/>
          <w:snapToGrid w:val="0"/>
          <w:color w:val="000000"/>
          <w:kern w:val="0"/>
          <w:sz w:val="32"/>
          <w:szCs w:val="32"/>
          <w:lang w:val="en-US" w:eastAsia="zh-CN"/>
        </w:rPr>
        <w:t>，重点考虑政策措施</w:t>
      </w:r>
      <w:r>
        <w:rPr>
          <w:rFonts w:hint="eastAsia" w:ascii="仿宋_GB2312" w:hAnsi="仿宋_GB2312" w:eastAsia="仿宋_GB2312" w:cs="仿宋_GB2312"/>
          <w:snapToGrid w:val="0"/>
          <w:color w:val="000000"/>
          <w:kern w:val="0"/>
          <w:sz w:val="32"/>
          <w:szCs w:val="32"/>
        </w:rPr>
        <w:t>与政策目标的匹配度</w:t>
      </w:r>
      <w:r>
        <w:rPr>
          <w:rFonts w:hint="eastAsia" w:ascii="仿宋_GB2312" w:hAnsi="仿宋_GB2312" w:eastAsia="仿宋_GB2312" w:cs="仿宋_GB2312"/>
          <w:snapToGrid w:val="0"/>
          <w:color w:val="000000"/>
          <w:kern w:val="0"/>
          <w:sz w:val="32"/>
          <w:szCs w:val="32"/>
          <w:lang w:eastAsia="zh-CN"/>
        </w:rPr>
        <w:t>、</w:t>
      </w:r>
      <w:r>
        <w:rPr>
          <w:rFonts w:hint="eastAsia" w:ascii="仿宋_GB2312" w:hAnsi="仿宋_GB2312" w:eastAsia="仿宋_GB2312" w:cs="仿宋_GB2312"/>
          <w:snapToGrid w:val="0"/>
          <w:color w:val="000000"/>
          <w:kern w:val="0"/>
          <w:sz w:val="32"/>
          <w:szCs w:val="32"/>
          <w:shd w:val="clear" w:color="auto" w:fill="FFFFFF"/>
        </w:rPr>
        <w:t>是否对</w:t>
      </w:r>
      <w:r>
        <w:rPr>
          <w:rFonts w:hint="eastAsia" w:ascii="仿宋_GB2312" w:hAnsi="仿宋_GB2312" w:eastAsia="仿宋_GB2312" w:cs="仿宋_GB2312"/>
          <w:snapToGrid w:val="0"/>
          <w:color w:val="000000"/>
          <w:kern w:val="0"/>
          <w:sz w:val="32"/>
          <w:szCs w:val="32"/>
          <w:shd w:val="clear" w:color="auto" w:fill="FFFFFF"/>
          <w:lang w:val="en-US" w:eastAsia="zh-CN"/>
        </w:rPr>
        <w:t>其他</w:t>
      </w:r>
      <w:r>
        <w:rPr>
          <w:rFonts w:hint="eastAsia" w:ascii="仿宋_GB2312" w:hAnsi="仿宋_GB2312" w:eastAsia="仿宋_GB2312" w:cs="仿宋_GB2312"/>
          <w:snapToGrid w:val="0"/>
          <w:color w:val="000000"/>
          <w:kern w:val="0"/>
          <w:sz w:val="32"/>
          <w:szCs w:val="32"/>
          <w:shd w:val="clear" w:color="auto" w:fill="FFFFFF"/>
        </w:rPr>
        <w:t>经营者构成不平等待遇</w:t>
      </w:r>
      <w:r>
        <w:rPr>
          <w:rFonts w:hint="eastAsia" w:ascii="仿宋_GB2312" w:hAnsi="仿宋_GB2312" w:eastAsia="仿宋_GB2312" w:cs="仿宋_GB2312"/>
          <w:snapToGrid w:val="0"/>
          <w:color w:val="000000"/>
          <w:kern w:val="0"/>
          <w:sz w:val="32"/>
          <w:szCs w:val="32"/>
          <w:shd w:val="clear" w:color="auto" w:fill="FFFFFF"/>
          <w:lang w:val="en-US" w:eastAsia="zh-CN"/>
        </w:rPr>
        <w:t>等因素；</w:t>
      </w:r>
    </w:p>
    <w:p>
      <w:pPr>
        <w:keepNext w:val="0"/>
        <w:keepLines w:val="0"/>
        <w:pageBreakBefore w:val="0"/>
        <w:widowControl/>
        <w:kinsoku/>
        <w:wordWrap/>
        <w:overflowPunct/>
        <w:topLinePunct/>
        <w:autoSpaceDE w:val="0"/>
        <w:autoSpaceDN w:val="0"/>
        <w:bidi w:val="0"/>
        <w:adjustRightInd w:val="0"/>
        <w:snapToGrid w:val="0"/>
        <w:spacing w:line="580" w:lineRule="exact"/>
        <w:ind w:firstLine="642"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bCs/>
          <w:snapToGrid w:val="0"/>
          <w:color w:val="000000"/>
          <w:kern w:val="0"/>
          <w:sz w:val="32"/>
          <w:szCs w:val="32"/>
          <w:lang w:val="en-US" w:eastAsia="zh-CN"/>
        </w:rPr>
        <w:t xml:space="preserve">第十七条 </w:t>
      </w:r>
      <w:r>
        <w:rPr>
          <w:rFonts w:hint="eastAsia" w:ascii="仿宋_GB2312" w:hAnsi="仿宋_GB2312" w:eastAsia="仿宋_GB2312" w:cs="仿宋_GB2312"/>
          <w:b w:val="0"/>
          <w:bCs w:val="0"/>
          <w:snapToGrid w:val="0"/>
          <w:color w:val="000000"/>
          <w:kern w:val="0"/>
          <w:sz w:val="32"/>
          <w:szCs w:val="32"/>
          <w:lang w:val="en-US" w:eastAsia="zh-CN"/>
        </w:rPr>
        <w:t>根据《细则》第十七条第一款规定，审查涉及为实现社会保障目的和社会公共利益的政企合作项目的政策措施，可以考虑下列因素：</w:t>
      </w:r>
    </w:p>
    <w:p>
      <w:pPr>
        <w:keepNext w:val="0"/>
        <w:keepLines w:val="0"/>
        <w:pageBreakBefore w:val="0"/>
        <w:widowControl/>
        <w:numPr>
          <w:ilvl w:val="0"/>
          <w:numId w:val="11"/>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公共利益与经济利益的关系；</w:t>
      </w:r>
    </w:p>
    <w:p>
      <w:pPr>
        <w:keepNext w:val="0"/>
        <w:keepLines w:val="0"/>
        <w:pageBreakBefore w:val="0"/>
        <w:widowControl/>
        <w:numPr>
          <w:ilvl w:val="0"/>
          <w:numId w:val="11"/>
        </w:numPr>
        <w:kinsoku/>
        <w:wordWrap/>
        <w:overflowPunct/>
        <w:topLinePunct/>
        <w:autoSpaceDE w:val="0"/>
        <w:autoSpaceDN w:val="0"/>
        <w:bidi w:val="0"/>
        <w:adjustRightInd w:val="0"/>
        <w:snapToGrid w:val="0"/>
        <w:spacing w:line="580" w:lineRule="exact"/>
        <w:ind w:firstLine="640" w:firstLineChars="200"/>
        <w:jc w:val="both"/>
        <w:textAlignment w:val="baseline"/>
        <w:rPr>
          <w:rFonts w:hint="eastAsia"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政策措施与政策目标的匹配度；</w:t>
      </w:r>
    </w:p>
    <w:p>
      <w:pPr>
        <w:keepNext w:val="0"/>
        <w:keepLines w:val="0"/>
        <w:pageBreakBefore w:val="0"/>
        <w:widowControl/>
        <w:numPr>
          <w:ilvl w:val="0"/>
          <w:numId w:val="11"/>
        </w:numPr>
        <w:kinsoku/>
        <w:wordWrap/>
        <w:overflowPunct/>
        <w:topLinePunct/>
        <w:autoSpaceDE w:val="0"/>
        <w:autoSpaceDN w:val="0"/>
        <w:bidi w:val="0"/>
        <w:adjustRightInd w:val="0"/>
        <w:snapToGrid w:val="0"/>
        <w:spacing w:line="580" w:lineRule="exact"/>
        <w:ind w:firstLine="640" w:firstLineChars="200"/>
        <w:jc w:val="both"/>
        <w:textAlignment w:val="baseline"/>
        <w:rPr>
          <w:rFonts w:hint="default" w:ascii="仿宋_GB2312" w:hAnsi="仿宋_GB2312" w:eastAsia="仿宋_GB2312" w:cs="仿宋_GB2312"/>
          <w:b w:val="0"/>
          <w:bCs w:val="0"/>
          <w:snapToGrid w:val="0"/>
          <w:color w:val="000000"/>
          <w:kern w:val="0"/>
          <w:sz w:val="32"/>
          <w:szCs w:val="32"/>
          <w:lang w:val="en-US" w:eastAsia="zh-CN"/>
        </w:rPr>
      </w:pPr>
      <w:r>
        <w:rPr>
          <w:rFonts w:hint="eastAsia" w:ascii="仿宋_GB2312" w:hAnsi="仿宋_GB2312" w:eastAsia="仿宋_GB2312" w:cs="仿宋_GB2312"/>
          <w:b w:val="0"/>
          <w:bCs w:val="0"/>
          <w:snapToGrid w:val="0"/>
          <w:color w:val="000000"/>
          <w:kern w:val="0"/>
          <w:sz w:val="32"/>
          <w:szCs w:val="32"/>
          <w:lang w:val="en-US" w:eastAsia="zh-CN"/>
        </w:rPr>
        <w:t>政策措施对相关市场公平竞争的影响程度；</w:t>
      </w:r>
    </w:p>
    <w:p>
      <w:pPr>
        <w:keepNext w:val="0"/>
        <w:keepLines w:val="0"/>
        <w:pageBreakBefore w:val="0"/>
        <w:widowControl/>
        <w:numPr>
          <w:ilvl w:val="0"/>
          <w:numId w:val="11"/>
        </w:numPr>
        <w:kinsoku/>
        <w:wordWrap/>
        <w:overflowPunct/>
        <w:topLinePunct/>
        <w:autoSpaceDE w:val="0"/>
        <w:autoSpaceDN w:val="0"/>
        <w:bidi w:val="0"/>
        <w:adjustRightInd w:val="0"/>
        <w:snapToGrid w:val="0"/>
        <w:spacing w:line="580" w:lineRule="exact"/>
        <w:ind w:firstLine="640" w:firstLineChars="200"/>
        <w:jc w:val="both"/>
        <w:textAlignment w:val="baseline"/>
        <w:rPr>
          <w:rFonts w:hint="default" w:ascii="仿宋_GB2312" w:hAnsi="仿宋_GB2312" w:eastAsia="仿宋_GB2312" w:cs="仿宋_GB2312"/>
          <w:b w:val="0"/>
          <w:bCs w:val="0"/>
          <w:snapToGrid w:val="0"/>
          <w:color w:val="000000"/>
          <w:kern w:val="0"/>
          <w:sz w:val="32"/>
          <w:szCs w:val="32"/>
          <w:lang w:val="en-US" w:eastAsia="zh-CN"/>
        </w:rPr>
      </w:pPr>
      <w:r>
        <w:rPr>
          <w:rFonts w:hint="default" w:ascii="仿宋_GB2312" w:hAnsi="仿宋_GB2312" w:eastAsia="仿宋_GB2312" w:cs="仿宋_GB2312"/>
          <w:b w:val="0"/>
          <w:bCs w:val="0"/>
          <w:snapToGrid w:val="0"/>
          <w:color w:val="000000"/>
          <w:kern w:val="0"/>
          <w:sz w:val="32"/>
          <w:szCs w:val="32"/>
          <w:lang w:val="en-US" w:eastAsia="zh-CN"/>
        </w:rPr>
        <w:t>政策措施</w:t>
      </w:r>
      <w:r>
        <w:rPr>
          <w:rFonts w:hint="eastAsia" w:ascii="仿宋_GB2312" w:hAnsi="仿宋_GB2312" w:eastAsia="仿宋_GB2312" w:cs="仿宋_GB2312"/>
          <w:b w:val="0"/>
          <w:bCs w:val="0"/>
          <w:snapToGrid w:val="0"/>
          <w:color w:val="000000"/>
          <w:kern w:val="0"/>
          <w:sz w:val="32"/>
          <w:szCs w:val="32"/>
          <w:lang w:val="en-US" w:eastAsia="zh-CN"/>
        </w:rPr>
        <w:t>的实施期限。</w:t>
      </w:r>
    </w:p>
    <w:p>
      <w:pPr>
        <w:keepNext/>
        <w:keepLines/>
        <w:pageBreakBefore w:val="0"/>
        <w:widowControl w:val="0"/>
        <w:wordWrap/>
        <w:overflowPunct/>
        <w:topLinePunct/>
        <w:bidi w:val="0"/>
        <w:adjustRightInd w:val="0"/>
        <w:snapToGrid w:val="0"/>
        <w:spacing w:before="0" w:after="0" w:line="580" w:lineRule="exact"/>
        <w:jc w:val="both"/>
        <w:outlineLvl w:val="9"/>
        <w:rPr>
          <w:rFonts w:hint="eastAsia" w:ascii="黑体" w:hAnsi="黑体" w:eastAsia="黑体" w:cs="Times New Roman"/>
          <w:b w:val="0"/>
          <w:bCs w:val="0"/>
          <w:kern w:val="44"/>
          <w:sz w:val="36"/>
          <w:szCs w:val="36"/>
          <w:lang w:val="en-US" w:eastAsia="zh-CN" w:bidi="ar-SA"/>
        </w:rPr>
      </w:pPr>
    </w:p>
    <w:p>
      <w:pPr>
        <w:keepNext/>
        <w:keepLines/>
        <w:pageBreakBefore w:val="0"/>
        <w:widowControl w:val="0"/>
        <w:wordWrap/>
        <w:overflowPunct/>
        <w:topLinePunct/>
        <w:bidi w:val="0"/>
        <w:adjustRightInd w:val="0"/>
        <w:snapToGrid w:val="0"/>
        <w:spacing w:before="0" w:after="0" w:line="580" w:lineRule="exact"/>
        <w:jc w:val="center"/>
        <w:outlineLvl w:val="0"/>
        <w:rPr>
          <w:rFonts w:ascii="黑体" w:hAnsi="黑体" w:eastAsia="黑体" w:cs="Times New Roman"/>
          <w:b w:val="0"/>
          <w:bCs w:val="0"/>
          <w:kern w:val="44"/>
          <w:sz w:val="32"/>
          <w:szCs w:val="32"/>
          <w:lang w:val="en-US" w:eastAsia="zh-CN" w:bidi="ar-SA"/>
        </w:rPr>
      </w:pPr>
      <w:bookmarkStart w:id="7" w:name="_Toc2767"/>
      <w:bookmarkStart w:id="8" w:name="_Toc94"/>
      <w:r>
        <w:rPr>
          <w:rFonts w:hint="eastAsia" w:ascii="黑体" w:hAnsi="黑体" w:eastAsia="黑体" w:cs="Times New Roman"/>
          <w:b w:val="0"/>
          <w:bCs w:val="0"/>
          <w:kern w:val="44"/>
          <w:sz w:val="32"/>
          <w:szCs w:val="32"/>
          <w:lang w:val="en-US" w:eastAsia="zh-CN" w:bidi="ar-SA"/>
        </w:rPr>
        <w:t xml:space="preserve">第三章 </w:t>
      </w:r>
      <w:r>
        <w:rPr>
          <w:rFonts w:ascii="黑体" w:hAnsi="黑体" w:eastAsia="黑体" w:cs="Times New Roman"/>
          <w:b w:val="0"/>
          <w:bCs w:val="0"/>
          <w:kern w:val="44"/>
          <w:sz w:val="32"/>
          <w:szCs w:val="32"/>
          <w:lang w:val="en-US" w:eastAsia="zh-CN" w:bidi="ar-SA"/>
        </w:rPr>
        <w:t xml:space="preserve"> </w:t>
      </w:r>
      <w:r>
        <w:rPr>
          <w:rFonts w:hint="eastAsia" w:ascii="黑体" w:hAnsi="黑体" w:eastAsia="黑体" w:cs="Times New Roman"/>
          <w:b w:val="0"/>
          <w:bCs w:val="0"/>
          <w:kern w:val="44"/>
          <w:sz w:val="32"/>
          <w:szCs w:val="32"/>
          <w:lang w:val="en-US" w:eastAsia="zh-CN" w:bidi="ar-SA"/>
        </w:rPr>
        <w:t>附则</w:t>
      </w:r>
      <w:bookmarkEnd w:id="7"/>
      <w:bookmarkEnd w:id="8"/>
    </w:p>
    <w:p>
      <w:pPr>
        <w:keepNext w:val="0"/>
        <w:keepLines w:val="0"/>
        <w:pageBreakBefore w:val="0"/>
        <w:widowControl/>
        <w:kinsoku/>
        <w:wordWrap/>
        <w:overflowPunct/>
        <w:topLinePunct/>
        <w:autoSpaceDE/>
        <w:autoSpaceDN/>
        <w:bidi w:val="0"/>
        <w:adjustRightInd w:val="0"/>
        <w:snapToGrid w:val="0"/>
        <w:spacing w:line="580" w:lineRule="exact"/>
        <w:ind w:firstLine="642" w:firstLineChars="200"/>
        <w:jc w:val="both"/>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bCs/>
          <w:color w:val="000000"/>
          <w:kern w:val="0"/>
          <w:sz w:val="32"/>
          <w:szCs w:val="32"/>
          <w:lang w:val="en-US" w:eastAsia="zh-CN"/>
        </w:rPr>
        <w:t>第十八条</w:t>
      </w:r>
      <w:r>
        <w:rPr>
          <w:rFonts w:hint="eastAsia" w:ascii="仿宋_GB2312" w:hAnsi="仿宋_GB2312" w:eastAsia="仿宋_GB2312" w:cs="仿宋_GB2312"/>
          <w:b w:val="0"/>
          <w:bCs w:val="0"/>
          <w:color w:val="000000"/>
          <w:kern w:val="0"/>
          <w:sz w:val="32"/>
          <w:szCs w:val="32"/>
          <w:lang w:val="en-US" w:eastAsia="zh-CN"/>
        </w:rPr>
        <w:t xml:space="preserve"> </w:t>
      </w:r>
      <w:r>
        <w:rPr>
          <w:rFonts w:hint="eastAsia" w:ascii="仿宋_GB2312" w:hAnsi="仿宋_GB2312" w:eastAsia="仿宋_GB2312" w:cs="仿宋_GB2312"/>
          <w:b w:val="0"/>
          <w:bCs w:val="0"/>
          <w:color w:val="000000"/>
          <w:kern w:val="0"/>
          <w:sz w:val="32"/>
          <w:szCs w:val="32"/>
        </w:rPr>
        <w:t>本</w:t>
      </w:r>
      <w:r>
        <w:rPr>
          <w:rFonts w:hint="eastAsia" w:ascii="仿宋_GB2312" w:hAnsi="仿宋_GB2312" w:eastAsia="仿宋_GB2312" w:cs="仿宋_GB2312"/>
          <w:b w:val="0"/>
          <w:bCs w:val="0"/>
          <w:color w:val="000000"/>
          <w:kern w:val="0"/>
          <w:sz w:val="32"/>
          <w:szCs w:val="32"/>
          <w:lang w:eastAsia="zh-CN"/>
        </w:rPr>
        <w:t>指引的具体应用问题</w:t>
      </w:r>
      <w:r>
        <w:rPr>
          <w:rFonts w:hint="eastAsia" w:ascii="仿宋_GB2312" w:hAnsi="仿宋_GB2312" w:eastAsia="仿宋_GB2312" w:cs="仿宋_GB2312"/>
          <w:b w:val="0"/>
          <w:bCs w:val="0"/>
          <w:color w:val="000000"/>
          <w:kern w:val="0"/>
          <w:sz w:val="32"/>
          <w:szCs w:val="32"/>
        </w:rPr>
        <w:t>由</w:t>
      </w:r>
      <w:r>
        <w:rPr>
          <w:rFonts w:hint="eastAsia" w:ascii="仿宋_GB2312" w:hAnsi="仿宋_GB2312" w:eastAsia="仿宋_GB2312" w:cs="仿宋_GB2312"/>
          <w:b w:val="0"/>
          <w:bCs w:val="0"/>
          <w:color w:val="000000"/>
          <w:kern w:val="0"/>
          <w:sz w:val="32"/>
          <w:szCs w:val="32"/>
          <w:lang w:val="en-US" w:eastAsia="zh-CN"/>
        </w:rPr>
        <w:t>海南自由贸易港公平竞争委员会办公室</w:t>
      </w:r>
      <w:r>
        <w:rPr>
          <w:rFonts w:hint="eastAsia" w:ascii="仿宋_GB2312" w:hAnsi="仿宋_GB2312" w:eastAsia="仿宋_GB2312" w:cs="仿宋_GB2312"/>
          <w:b w:val="0"/>
          <w:bCs w:val="0"/>
          <w:color w:val="000000"/>
          <w:kern w:val="0"/>
          <w:sz w:val="32"/>
          <w:szCs w:val="32"/>
        </w:rPr>
        <w:t>负责解释，自发布之日起施行</w:t>
      </w:r>
      <w:r>
        <w:rPr>
          <w:rFonts w:hint="eastAsia" w:ascii="仿宋_GB2312" w:hAnsi="仿宋_GB2312" w:eastAsia="仿宋_GB2312" w:cs="仿宋_GB2312"/>
          <w:b w:val="0"/>
          <w:bCs w:val="0"/>
          <w:color w:val="000000"/>
          <w:kern w:val="0"/>
          <w:sz w:val="32"/>
          <w:szCs w:val="32"/>
          <w:lang w:eastAsia="zh-CN"/>
        </w:rPr>
        <w:t>，试行期两年</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eastAsia="zh-CN"/>
        </w:rPr>
        <w:t>其他领域政策措施公平竞争审查可以参照本指引。</w:t>
      </w:r>
    </w:p>
    <w:p>
      <w:pPr>
        <w:topLinePunct/>
        <w:spacing w:line="580" w:lineRule="exact"/>
      </w:pPr>
    </w:p>
    <w:sectPr>
      <w:footerReference r:id="rId3" w:type="default"/>
      <w:pgSz w:w="11906" w:h="16838"/>
      <w:pgMar w:top="2098" w:right="1474" w:bottom="1984" w:left="1587" w:header="851" w:footer="992" w:gutter="0"/>
      <w:paperSrc/>
      <w:pgNumType w:fmt="numberInDash" w:start="1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2EFF" w:usb1="D200FDFF" w:usb2="0A246029" w:usb3="00000000"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08E16"/>
    <w:multiLevelType w:val="singleLevel"/>
    <w:tmpl w:val="89108E16"/>
    <w:lvl w:ilvl="0" w:tentative="0">
      <w:start w:val="1"/>
      <w:numFmt w:val="chineseCounting"/>
      <w:suff w:val="nothing"/>
      <w:lvlText w:val="（%1）"/>
      <w:lvlJc w:val="left"/>
      <w:rPr>
        <w:rFonts w:hint="eastAsia"/>
      </w:rPr>
    </w:lvl>
  </w:abstractNum>
  <w:abstractNum w:abstractNumId="1">
    <w:nsid w:val="B08A2EE3"/>
    <w:multiLevelType w:val="multilevel"/>
    <w:tmpl w:val="B08A2EE3"/>
    <w:lvl w:ilvl="0" w:tentative="0">
      <w:start w:val="1"/>
      <w:numFmt w:val="chineseCounting"/>
      <w:suff w:val="nothing"/>
      <w:lvlText w:val="（%1）"/>
      <w:lvlJc w:val="left"/>
      <w:pPr>
        <w:ind w:left="-1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BFE1B8AE"/>
    <w:multiLevelType w:val="multilevel"/>
    <w:tmpl w:val="BFE1B8AE"/>
    <w:lvl w:ilvl="0" w:tentative="0">
      <w:start w:val="1"/>
      <w:numFmt w:val="chineseCounting"/>
      <w:suff w:val="nothing"/>
      <w:lvlText w:val="（%1）"/>
      <w:lvlJc w:val="left"/>
      <w:rPr>
        <w:rFonts w:hint="eastAsia"/>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F03C9D4A"/>
    <w:multiLevelType w:val="singleLevel"/>
    <w:tmpl w:val="F03C9D4A"/>
    <w:lvl w:ilvl="0" w:tentative="0">
      <w:start w:val="1"/>
      <w:numFmt w:val="chineseCounting"/>
      <w:suff w:val="nothing"/>
      <w:lvlText w:val="（%1）"/>
      <w:lvlJc w:val="left"/>
      <w:pPr>
        <w:ind w:left="-10"/>
      </w:pPr>
      <w:rPr>
        <w:rFonts w:hint="eastAsia"/>
      </w:rPr>
    </w:lvl>
  </w:abstractNum>
  <w:abstractNum w:abstractNumId="4">
    <w:nsid w:val="43F3F676"/>
    <w:multiLevelType w:val="singleLevel"/>
    <w:tmpl w:val="43F3F676"/>
    <w:lvl w:ilvl="0" w:tentative="0">
      <w:start w:val="1"/>
      <w:numFmt w:val="chineseCounting"/>
      <w:suff w:val="nothing"/>
      <w:lvlText w:val="（%1）"/>
      <w:lvlJc w:val="left"/>
      <w:rPr>
        <w:rFonts w:hint="eastAsia"/>
      </w:rPr>
    </w:lvl>
  </w:abstractNum>
  <w:abstractNum w:abstractNumId="5">
    <w:nsid w:val="44C48779"/>
    <w:multiLevelType w:val="singleLevel"/>
    <w:tmpl w:val="44C48779"/>
    <w:lvl w:ilvl="0" w:tentative="0">
      <w:start w:val="1"/>
      <w:numFmt w:val="chineseCounting"/>
      <w:suff w:val="nothing"/>
      <w:lvlText w:val="（%1）"/>
      <w:lvlJc w:val="left"/>
      <w:rPr>
        <w:rFonts w:hint="eastAsia"/>
      </w:rPr>
    </w:lvl>
  </w:abstractNum>
  <w:abstractNum w:abstractNumId="6">
    <w:nsid w:val="531E411F"/>
    <w:multiLevelType w:val="singleLevel"/>
    <w:tmpl w:val="531E411F"/>
    <w:lvl w:ilvl="0" w:tentative="0">
      <w:start w:val="1"/>
      <w:numFmt w:val="chineseCounting"/>
      <w:suff w:val="nothing"/>
      <w:lvlText w:val="（%1）"/>
      <w:lvlJc w:val="left"/>
      <w:pPr>
        <w:ind w:left="-10"/>
      </w:pPr>
      <w:rPr>
        <w:rFonts w:hint="eastAsia"/>
      </w:rPr>
    </w:lvl>
  </w:abstractNum>
  <w:abstractNum w:abstractNumId="7">
    <w:nsid w:val="5BC38384"/>
    <w:multiLevelType w:val="multilevel"/>
    <w:tmpl w:val="5BC38384"/>
    <w:lvl w:ilvl="0" w:tentative="0">
      <w:start w:val="1"/>
      <w:numFmt w:val="chineseCounting"/>
      <w:suff w:val="nothing"/>
      <w:lvlText w:val="（%1）"/>
      <w:lvlJc w:val="left"/>
      <w:pPr>
        <w:ind w:left="-10"/>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5CE76645"/>
    <w:multiLevelType w:val="multilevel"/>
    <w:tmpl w:val="5CE7664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9">
    <w:nsid w:val="6D0B1B4F"/>
    <w:multiLevelType w:val="multilevel"/>
    <w:tmpl w:val="6D0B1B4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6D304139"/>
    <w:multiLevelType w:val="singleLevel"/>
    <w:tmpl w:val="6D304139"/>
    <w:lvl w:ilvl="0" w:tentative="0">
      <w:start w:val="1"/>
      <w:numFmt w:val="chineseCounting"/>
      <w:suff w:val="nothing"/>
      <w:lvlText w:val="（%1）"/>
      <w:lvlJc w:val="left"/>
      <w:rPr>
        <w:rFonts w:hint="eastAsia"/>
      </w:rPr>
    </w:lvl>
  </w:abstractNum>
  <w:num w:numId="1">
    <w:abstractNumId w:val="9"/>
  </w:num>
  <w:num w:numId="2">
    <w:abstractNumId w:val="8"/>
  </w:num>
  <w:num w:numId="3">
    <w:abstractNumId w:val="0"/>
  </w:num>
  <w:num w:numId="4">
    <w:abstractNumId w:val="2"/>
  </w:num>
  <w:num w:numId="5">
    <w:abstractNumId w:val="3"/>
  </w:num>
  <w:num w:numId="6">
    <w:abstractNumId w:val="10"/>
  </w:num>
  <w:num w:numId="7">
    <w:abstractNumId w:val="5"/>
  </w:num>
  <w:num w:numId="8">
    <w:abstractNumId w:val="1"/>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3MzJjYTcyYTQ4YzgxZDM1Yjk0ZWFiYzQzNzdmMjUifQ=="/>
    <w:docVar w:name="KSO_WPS_MARK_KEY" w:val="b12cc758-c984-488b-bf81-92c1fdecee25"/>
  </w:docVars>
  <w:rsids>
    <w:rsidRoot w:val="72F29D9E"/>
    <w:rsid w:val="077D9227"/>
    <w:rsid w:val="10F160DB"/>
    <w:rsid w:val="1F5FBBE4"/>
    <w:rsid w:val="41C6291E"/>
    <w:rsid w:val="5D7E279E"/>
    <w:rsid w:val="72F29D9E"/>
    <w:rsid w:val="7B845591"/>
    <w:rsid w:val="7CD2DFC7"/>
    <w:rsid w:val="7D211C79"/>
    <w:rsid w:val="7D675083"/>
    <w:rsid w:val="7FBF1B05"/>
    <w:rsid w:val="9BF721CB"/>
    <w:rsid w:val="9DBD62CC"/>
    <w:rsid w:val="AEBFB9E0"/>
    <w:rsid w:val="BC5F0F2C"/>
    <w:rsid w:val="D7E79218"/>
    <w:rsid w:val="DB4E165D"/>
    <w:rsid w:val="DD3720F1"/>
    <w:rsid w:val="DEDBC1E9"/>
    <w:rsid w:val="EAFD302F"/>
    <w:rsid w:val="FBB2A29E"/>
    <w:rsid w:val="FBEF910D"/>
    <w:rsid w:val="FD45E244"/>
    <w:rsid w:val="FDBE5F35"/>
    <w:rsid w:val="FDFCFCFC"/>
    <w:rsid w:val="FEAF8B69"/>
    <w:rsid w:val="FF3D4293"/>
    <w:rsid w:val="FFDB7B10"/>
    <w:rsid w:val="FFDF86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2829</Words>
  <Characters>2842</Characters>
  <Lines>0</Lines>
  <Paragraphs>0</Paragraphs>
  <TotalTime>23.6666666666667</TotalTime>
  <ScaleCrop>false</ScaleCrop>
  <LinksUpToDate>false</LinksUpToDate>
  <CharactersWithSpaces>2866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2022-09-12T00:51:00Z</dcterms:created>
  <dc:creator>uos</dc:creator>
  <cp:lastModifiedBy>huawei</cp:lastModifiedBy>
  <dcterms:modified xsi:type="dcterms:W3CDTF">2023-07-28T07:42:23Z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CC1A76BC89AE4F179DD029728B4B607C_13</vt:lpwstr>
  </property>
</Properties>
</file>